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Kolkhorst, et al.)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composition of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review committee is a multidisciplinary advisory committee within the department and is composed of the following </w:t>
      </w:r>
      <w:r>
        <w:rPr>
          <w:u w:val="single"/>
        </w:rPr>
        <w:t xml:space="preserve">23</w:t>
      </w:r>
      <w:r>
        <w:t xml:space="preserve"> [</w:t>
      </w:r>
      <w:r>
        <w:rPr>
          <w:strike/>
        </w:rPr>
        <w:t xml:space="preserve">17</w:t>
      </w:r>
      <w:r>
        <w:t xml:space="preserve">]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21</w:t>
      </w:r>
      <w:r>
        <w:t xml:space="preserve"> [</w:t>
      </w:r>
      <w:r>
        <w:rPr>
          <w:strike/>
        </w:rPr>
        <w:t xml:space="preserve">15</w:t>
      </w:r>
      <w:r>
        <w:t xml:space="preserve">] members appointed by the commissioner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four physicians specializing in obstetrics, at least one of whom is a maternal fetal medicine specialist;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certified nurse-midwife;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registered nurse;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nurse specializing in labor and delivery;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physician specializing in family practice;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physician specializing in psychiatry;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physician specializing in pathology;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epidemiologist, biostatistician, or researcher of pregnancy-related deaths;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social worker or social service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one</w:t>
      </w:r>
      <w:r>
        <w:t xml:space="preserve">] community </w:t>
      </w:r>
      <w:r>
        <w:rPr>
          <w:u w:val="single"/>
        </w:rPr>
        <w:t xml:space="preserve">members with experience</w:t>
      </w:r>
      <w:r>
        <w:t xml:space="preserve"> [</w:t>
      </w:r>
      <w:r>
        <w:rPr>
          <w:strike/>
        </w:rPr>
        <w:t xml:space="preserve">advocate</w:t>
      </w:r>
      <w:r>
        <w:t xml:space="preserve">] in a relevant </w:t>
      </w:r>
      <w:r>
        <w:rPr>
          <w:u w:val="single"/>
        </w:rPr>
        <w:t xml:space="preserve">health care</w:t>
      </w:r>
      <w:r>
        <w:t xml:space="preserve"> field</w:t>
      </w:r>
      <w:r>
        <w:rPr>
          <w:u w:val="single"/>
        </w:rPr>
        <w:t xml:space="preserve">, including a field involving the analysis of health care data, one of whom must represent an urban area of this state and one of whom must represent a rural area of this state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medical examiner or coroner responsible for recording deaths;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physician specializing in critical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cardiology;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anesthesiology;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oncology;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 managed care organization;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department's family and community health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epidemiologist for the department or the epidemiologist's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Review committee members appointed by the commissioner serve staggered six-year terms, with </w:t>
      </w:r>
      <w:r>
        <w:rPr>
          <w:u w:val="single"/>
        </w:rPr>
        <w:t xml:space="preserve">one-third or as near as possible to one-third of</w:t>
      </w:r>
      <w:r>
        <w:t xml:space="preserve"> the </w:t>
      </w:r>
      <w:r>
        <w:rPr>
          <w:u w:val="single"/>
        </w:rPr>
        <w:t xml:space="preserve">members'</w:t>
      </w:r>
      <w:r>
        <w:t xml:space="preserve"> terms [</w:t>
      </w:r>
      <w:r>
        <w:rPr>
          <w:strike/>
        </w:rPr>
        <w:t xml:space="preserve">of four or five members, as appropriate,</w:t>
      </w:r>
      <w:r>
        <w:t xml:space="preserve">] expiring February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852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