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88R1571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Muñoz,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extrapolation by a health maintenance organization or an insurer to audit claims.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843.010,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843.010.</w:t>
      </w:r>
      <w:r xml:space="preserve">
        <w:t> </w:t>
      </w:r>
      <w:r xml:space="preserve">
        <w:t> </w:t>
      </w:r>
      <w:r>
        <w:t xml:space="preserve">APPLICABILITY OF CERTAIN PROVISIONS TO GOVERNMENTAL HEALTH BENEFIT PLANS.</w:t>
      </w:r>
      <w:r xml:space="preserve">
        <w:t> </w:t>
      </w:r>
      <w:r xml:space="preserve">
        <w:t> </w:t>
      </w:r>
      <w:r>
        <w:t xml:space="preserve">Sections 843.306(f)</w:t>
      </w:r>
      <w:r>
        <w:rPr>
          <w:u w:val="single"/>
        </w:rPr>
        <w:t xml:space="preserve">, 843.322,</w:t>
      </w:r>
      <w:r>
        <w:t xml:space="preserve"> and 843.363(a)(4) do not apply to coverage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child health plan program under Chapter 62, Health and Safety Code, or the health benefits plan for children under Chapter 63,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Medicaid program, including a Medicaid managed care program operated under Chapter 533,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 health maintenance organization in the audit of a participating physician or provider to estimate audit results or findings for a larger batch or group of claims not reviewed by the health maintenance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may not use extrapolation to complete an audit of a participating physician or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participating physician or provider or any refund due the health maintenance organization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1301, Insurance Code, is amended by adding Section 1301.0642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1301.0642.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an insurer in the audit of a preferred provider to estimate audit results or findings for a larger batch or group of claims not reviewed by the insurer.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may not use extrapolation to complete an audit of a preferred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preferred provider or any refund due the insurer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audit of a physician or provider under a contract with an insurer or health maintenance organization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