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88R1293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H.B.</w:t>
      </w:r>
      <w:r xml:space="preserve">
        <w:t> </w:t>
      </w:r>
      <w:r>
        <w:t xml:space="preserve">No.</w:t>
      </w:r>
      <w:r xml:space="preserve">
        <w:t> </w:t>
      </w:r>
      <w:r>
        <w:t xml:space="preserve">916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prescription contraceptive drugs.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1369.102, Insurance Code, is amended to read as follows:</w:t>
      </w:r>
    </w:p>
    <w:p w:rsidR="003F3435" w:rsidRDefault="0032493E">
      <w:pPr>
        <w:spacing w:line="480" w:lineRule="auto"/>
        <w:ind w:firstLine="720"/>
        <w:jc w:val="both"/>
      </w:pPr>
      <w:r>
        <w:t xml:space="preserve">Sec.</w:t>
      </w:r>
      <w:r xml:space="preserve">
        <w:t> </w:t>
      </w:r>
      <w:r>
        <w:t xml:space="preserve">1369.102.</w:t>
      </w:r>
      <w:r xml:space="preserve">
        <w:t> </w:t>
      </w:r>
      <w:r xml:space="preserve">
        <w:t> </w:t>
      </w:r>
      <w:r>
        <w:t xml:space="preserve">APPLICABILITY OF SUBCHAPTER. </w:t>
      </w:r>
      <w:r>
        <w:t xml:space="preserve"> </w:t>
      </w:r>
      <w:r>
        <w:rPr>
          <w:u w:val="single"/>
        </w:rPr>
        <w:t xml:space="preserve">Except as otherwise provided by this subchapter, this</w:t>
      </w:r>
      <w:r>
        <w:t xml:space="preserve"> [</w:t>
      </w:r>
      <w:r>
        <w:rPr>
          <w:strike/>
        </w:rPr>
        <w:t xml:space="preserve">This</w:t>
      </w:r>
      <w:r>
        <w:t xml:space="preserve">] subchapter applies only to a health benefit plan, including a small employer health benefit plan written under Chapter 1501,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885;</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884;</w:t>
      </w:r>
    </w:p>
    <w:p w:rsidR="003F3435" w:rsidRDefault="0032493E">
      <w:pPr>
        <w:spacing w:line="480" w:lineRule="auto"/>
        <w:ind w:firstLine="1440"/>
        <w:jc w:val="both"/>
      </w:pPr>
      <w:r>
        <w:t xml:space="preserve">(5)</w:t>
      </w:r>
      <w:r xml:space="preserve">
        <w:t> </w:t>
      </w:r>
      <w:r xml:space="preserve">
        <w:t> </w:t>
      </w:r>
      <w:r>
        <w:t xml:space="preserve">a reciprocal exchange operating under Chapter 942;</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843;</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846;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844.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1369, Insurance Code, is amended by adding Section 1369.1031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1369.1031.</w:t>
      </w:r>
      <w:r>
        <w:rPr>
          <w:u w:val="single"/>
        </w:rPr>
        <w:t xml:space="preserve"> </w:t>
      </w:r>
      <w:r>
        <w:rPr>
          <w:u w:val="single"/>
        </w:rPr>
        <w:t xml:space="preserve"> </w:t>
      </w:r>
      <w:r>
        <w:rPr>
          <w:u w:val="single"/>
        </w:rPr>
        <w:t xml:space="preserve">CERTAIN COVERAGE REQUIRED.  (a) </w:t>
      </w:r>
      <w:r>
        <w:rPr>
          <w:u w:val="single"/>
        </w:rPr>
        <w:t xml:space="preserve"> </w:t>
      </w:r>
      <w:r>
        <w:rPr>
          <w:u w:val="single"/>
        </w:rPr>
        <w:t xml:space="preserve">This section applies to a health benefit plan described by Section 1369.102.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 Medicaid program, including the Medicaid managed care program operated under Chapter 533, Government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benefits for a prescription contraceptive drug must provide for an enrollee to obtain up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three-month supply of the covered prescription contraceptive drug at one time the first time the enrollee obtains the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12-month supply of the covered prescription contraceptive drug at one time each subsequent time the enrollee obtains the same drug, regardless of whether the enrollee was enrolled in the health benefit plan the first time the enrollee obtained the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enrollee may obtain only one 12-month supply of a covered prescription contraceptive drug during each 12-month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 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