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imposition of tolls on Fairmont Parkway in Harris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228.011(a),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a county acting under Chapter 284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widening, expansion, reconstruction, and continued operation of existing toll projects of the county;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development, construction, and operation of all or a portion of any of the following toll projects, a component of that project, or the functional equivalent of that project: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Beltway 8 Tollway East, between US 59 North and US 90 East;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Hardy Downtown Connector, consisting of the proposed direct connection from the Hardy Toll Road southern terminus at Loop 610 to downtown Houston;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State Highway 288, between US 59 and Grand Parkway South (State Highway 99);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US 290 Toll Lanes, between IH 610 West and the Grand Parkway Northwest (State Highway 99);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Fairmont Parkway East, between Beltway 8 East and Grand Parkway East (State Highway </w:t>
      </w:r>
      <w:r>
        <w:rPr>
          <w:strike/>
        </w:rPr>
        <w:t xml:space="preserve">99);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(F)</w:t>
      </w:r>
      <w:r>
        <w:t xml:space="preserve">]</w:t>
      </w:r>
      <w:r xml:space="preserve">
        <w:t> </w:t>
      </w:r>
      <w:r xml:space="preserve">
        <w:t> </w:t>
      </w:r>
      <w:r>
        <w:t xml:space="preserve">South Post Oak Road Extension, between IH 610 South and near the intersection of Beltway 8 and Hillcroft in the vicinity of the Fort Bend Parkway Tollway;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 xml:space="preserve">
        <w:t> </w:t>
      </w:r>
      <w:r>
        <w:t xml:space="preserve">[</w:t>
      </w:r>
      <w:r>
        <w:rPr>
          <w:strike/>
        </w:rPr>
        <w:t xml:space="preserve">(G)</w:t>
      </w:r>
      <w:r>
        <w:t xml:space="preserve">]</w:t>
      </w:r>
      <w:r xml:space="preserve">
        <w:t> </w:t>
      </w:r>
      <w:r xml:space="preserve">
        <w:t> </w:t>
      </w:r>
      <w:r>
        <w:t xml:space="preserve">Westpark Toll Road Phase II, between Grand Parkway (State Highway 99) and FM 1463;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 xml:space="preserve">
        <w:t> </w:t>
      </w:r>
      <w:r>
        <w:t xml:space="preserve">[</w:t>
      </w:r>
      <w:r>
        <w:rPr>
          <w:strike/>
        </w:rPr>
        <w:t xml:space="preserve">(H)</w:t>
      </w:r>
      <w:r>
        <w:t xml:space="preserve">]</w:t>
      </w:r>
      <w:r xml:space="preserve">
        <w:t> </w:t>
      </w:r>
      <w:r xml:space="preserve">
        <w:t> </w:t>
      </w:r>
      <w:r>
        <w:t xml:space="preserve">Fort Bend Parkway, between State Highway 6 and the Brazos River;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 xml:space="preserve">
        <w:t> </w:t>
      </w:r>
      <w:r>
        <w:t xml:space="preserve">[</w:t>
      </w:r>
      <w:r>
        <w:rPr>
          <w:strike/>
        </w:rPr>
        <w:t xml:space="preserve">(I)</w:t>
      </w:r>
      <w:r>
        <w:t xml:space="preserve">]</w:t>
      </w:r>
      <w:r xml:space="preserve">
        <w:t> </w:t>
      </w:r>
      <w:r xml:space="preserve">
        <w:t> </w:t>
      </w:r>
      <w:r>
        <w:t xml:space="preserve">Montgomery County Parkway, between State Highway 242 and the Grand Parkway (State Highway 99), and if the Grand Parkway project has not begun construction, a nontolled extension of the Montgomery County Parkway to allow a connection to Interstate Highway 45.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372, Transportation Code, is amended by adding Section 372.059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372.059.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FAIRMONT PARKWAY.  A toll project entity may not impose a toll on any portion of Fairmont Parkway in Harris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