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997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authority to prohibit police or fire department employees from circulating or signing certain employment petitions.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w:t>
      </w:r>
      <w:r>
        <w:t xml:space="preserve">.</w:t>
      </w:r>
      <w:r xml:space="preserve">
        <w:t> </w:t>
      </w:r>
      <w:r xml:space="preserve">
        <w:t> </w:t>
      </w:r>
      <w:r>
        <w:t xml:space="preserve">Chapter 150, Local Government Code, is amended by adding Subchapter Z </w:t>
      </w:r>
      <w:r>
        <w:t xml:space="preserve">to read as follows:</w:t>
      </w:r>
    </w:p>
    <w:p w:rsidR="003F3435" w:rsidRDefault="0032493E">
      <w:pPr>
        <w:spacing w:line="480" w:lineRule="auto"/>
        <w:jc w:val="center"/>
      </w:pPr>
      <w:r>
        <w:rPr>
          <w:u w:val="single"/>
        </w:rPr>
        <w:t xml:space="preserve">SUBCHAPTER Z. 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150.901.</w:t>
      </w:r>
      <w:r>
        <w:rPr>
          <w:u w:val="single"/>
        </w:rPr>
        <w:t xml:space="preserve"> </w:t>
      </w:r>
      <w:r>
        <w:rPr>
          <w:u w:val="single"/>
        </w:rPr>
        <w:t xml:space="preserve"> </w:t>
      </w:r>
      <w:r>
        <w:rPr>
          <w:u w:val="single"/>
        </w:rPr>
        <w:t xml:space="preserve">AUTHORITY TO PROHIBIT POLICE OR FIRE DEPARTMENT EMPLOYEES FROM CIRCULATING OR SIGNING CERTAIN PETITIONS.  A municipality may not adopt or enforce a charter provision, ordinance, policy, or other measure that prohibits an employee of the municipality's police or fire department from circulating or signing a petition authorized by Chapter 142, 143,  or 174.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