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88R5245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 Collier</w:t>
      </w:r>
      <w:r xml:space="preserve">
        <w:tab wTab="150" tlc="none" cTlc="0"/>
      </w:r>
      <w:r>
        <w:t xml:space="preserve">H.B.</w:t>
      </w:r>
      <w:r xml:space="preserve">
        <w:t> </w:t>
      </w:r>
      <w:r>
        <w:t xml:space="preserve">No.</w:t>
      </w:r>
      <w:r xml:space="preserve">
        <w:t> </w:t>
      </w:r>
      <w:r>
        <w:t xml:space="preserve">1017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finding of family violence entered in the trial of certain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42.013, Code of Criminal Procedure, is amended to read as follows:</w:t>
      </w:r>
    </w:p>
    <w:p w:rsidR="003F3435" w:rsidRDefault="0032493E">
      <w:pPr>
        <w:spacing w:line="480" w:lineRule="auto"/>
        <w:ind w:firstLine="720"/>
        <w:jc w:val="both"/>
      </w:pPr>
      <w:r>
        <w:t xml:space="preserve">Art.</w:t>
      </w:r>
      <w:r xml:space="preserve">
        <w:t> </w:t>
      </w:r>
      <w:r>
        <w:t xml:space="preserve">42.013.</w:t>
      </w:r>
      <w:r xml:space="preserve">
        <w:t> </w:t>
      </w:r>
      <w:r xml:space="preserve">
        <w:t> </w:t>
      </w:r>
      <w:r>
        <w:t xml:space="preserve">FINDING OF FAMILY VIOLENCE.  In the trial of an offense under </w:t>
      </w:r>
      <w:r>
        <w:rPr>
          <w:u w:val="single"/>
        </w:rPr>
        <w:t xml:space="preserve">any provision of the</w:t>
      </w:r>
      <w:r>
        <w:t xml:space="preserve"> [</w:t>
      </w:r>
      <w:r>
        <w:rPr>
          <w:strike/>
        </w:rPr>
        <w:t xml:space="preserve">Title 5,</w:t>
      </w:r>
      <w:r>
        <w:t xml:space="preserve">] Penal Code, if the court determines that the offense involved family violence, as defined by Section 71.004, Family Code, the court shall make an affirmative finding of that fact and enter the affirmative finding in the judgment of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convicted of an offense [</w:t>
      </w:r>
      <w:r>
        <w:rPr>
          <w:strike/>
        </w:rPr>
        <w:t xml:space="preserve">under Title 5, Penal Code,</w:t>
      </w:r>
      <w:r>
        <w:t xml:space="preserve">] that the court determines involves family violence, the judge shall require the defendant to pay a fine of $100 to a family violence center that:</w:t>
      </w:r>
    </w:p>
    <w:p w:rsidR="003F3435" w:rsidRDefault="0032493E">
      <w:pPr>
        <w:spacing w:line="480" w:lineRule="auto"/>
        <w:ind w:firstLine="1440"/>
        <w:jc w:val="both"/>
      </w:pPr>
      <w:r>
        <w:t xml:space="preserve">(1)</w:t>
      </w:r>
      <w:r xml:space="preserve">
        <w:t> </w:t>
      </w:r>
      <w:r xml:space="preserve">
        <w:t> </w:t>
      </w:r>
      <w:r>
        <w:t xml:space="preserve">receives state or federal funds; and</w:t>
      </w:r>
    </w:p>
    <w:p w:rsidR="003F3435" w:rsidRDefault="0032493E">
      <w:pPr>
        <w:spacing w:line="480" w:lineRule="auto"/>
        <w:ind w:firstLine="1440"/>
        <w:jc w:val="both"/>
      </w:pPr>
      <w:r>
        <w:t xml:space="preserve">(2)</w:t>
      </w:r>
      <w:r xml:space="preserve">
        <w:t> </w:t>
      </w:r>
      <w:r xml:space="preserve">
        <w:t> </w:t>
      </w:r>
      <w:r>
        <w:t xml:space="preserve">serves the county in which the court is located.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81.0015, Family Code, is amended to read as follows:</w:t>
      </w:r>
    </w:p>
    <w:p w:rsidR="003F3435" w:rsidRDefault="0032493E">
      <w:pPr>
        <w:spacing w:line="480" w:lineRule="auto"/>
        <w:ind w:firstLine="720"/>
        <w:jc w:val="both"/>
      </w:pPr>
      <w:r>
        <w:t xml:space="preserve">Sec.</w:t>
      </w:r>
      <w:r xml:space="preserve">
        <w:t> </w:t>
      </w:r>
      <w:r>
        <w:t xml:space="preserve">81.0015.</w:t>
      </w:r>
      <w:r xml:space="preserve">
        <w:t> </w:t>
      </w:r>
      <w:r xml:space="preserve">
        <w:t> </w:t>
      </w:r>
      <w:r>
        <w:t xml:space="preserve">PRESUMPTION.  For purposes of this subtitle, there is a presumption that family violence has occurred and is likely to occur in the future if:</w:t>
      </w:r>
    </w:p>
    <w:p w:rsidR="003F3435" w:rsidRDefault="0032493E">
      <w:pPr>
        <w:spacing w:line="480" w:lineRule="auto"/>
        <w:ind w:firstLine="1440"/>
        <w:jc w:val="both"/>
      </w:pPr>
      <w:r>
        <w:t xml:space="preserve">(1)</w:t>
      </w:r>
      <w:r xml:space="preserve">
        <w:t> </w:t>
      </w:r>
      <w:r xml:space="preserve">
        <w:t> </w:t>
      </w:r>
      <w:r>
        <w:t xml:space="preserve">the respondent has been convicted of or placed on deferred adjudication community supervision for any of the following offenses against the child for whom the petition is filed:</w:t>
      </w:r>
    </w:p>
    <w:p w:rsidR="003F3435" w:rsidRDefault="0032493E">
      <w:pPr>
        <w:spacing w:line="480" w:lineRule="auto"/>
        <w:ind w:firstLine="2160"/>
        <w:jc w:val="both"/>
      </w:pPr>
      <w:r>
        <w:t xml:space="preserve">(A)</w:t>
      </w:r>
      <w:r xml:space="preserve">
        <w:t> </w:t>
      </w:r>
      <w:r xml:space="preserve">
        <w:t> </w:t>
      </w:r>
      <w:r>
        <w:t xml:space="preserve">an offense [</w:t>
      </w:r>
      <w:r>
        <w:rPr>
          <w:strike/>
        </w:rPr>
        <w:t xml:space="preserve">under Title 5, Penal Code,</w:t>
      </w:r>
      <w:r>
        <w:t xml:space="preserve">] for which the court has made an affirmative finding that the offense involved family violence under Article 42.013, Code of Criminal Procedure; or</w:t>
      </w:r>
    </w:p>
    <w:p w:rsidR="003F3435" w:rsidRDefault="0032493E">
      <w:pPr>
        <w:spacing w:line="480" w:lineRule="auto"/>
        <w:ind w:firstLine="2160"/>
        <w:jc w:val="both"/>
      </w:pPr>
      <w:r>
        <w:t xml:space="preserve">(B)</w:t>
      </w:r>
      <w:r xml:space="preserve">
        <w:t> </w:t>
      </w:r>
      <w:r xml:space="preserve">
        <w:t> </w:t>
      </w:r>
      <w:r>
        <w:t xml:space="preserve">an offense under Title 6, Penal Code;</w:t>
      </w:r>
    </w:p>
    <w:p w:rsidR="003F3435" w:rsidRDefault="0032493E">
      <w:pPr>
        <w:spacing w:line="480" w:lineRule="auto"/>
        <w:ind w:firstLine="1440"/>
        <w:jc w:val="both"/>
      </w:pPr>
      <w:r>
        <w:t xml:space="preserve">(2)</w:t>
      </w:r>
      <w:r xml:space="preserve">
        <w:t> </w:t>
      </w:r>
      <w:r xml:space="preserve">
        <w:t> </w:t>
      </w:r>
      <w:r>
        <w:t xml:space="preserve">the respondent's parental rights with respect to the child have been terminated; and</w:t>
      </w:r>
    </w:p>
    <w:p w:rsidR="003F3435" w:rsidRDefault="0032493E">
      <w:pPr>
        <w:spacing w:line="480" w:lineRule="auto"/>
        <w:ind w:firstLine="1440"/>
        <w:jc w:val="both"/>
      </w:pPr>
      <w:r>
        <w:t xml:space="preserve">(3)</w:t>
      </w:r>
      <w:r xml:space="preserve">
        <w:t> </w:t>
      </w:r>
      <w:r xml:space="preserve">
        <w:t> </w:t>
      </w:r>
      <w:r>
        <w:t xml:space="preserve">the respondent is seeking or attempting to seek contact with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42.013 and 42A.504(b), Code of Criminal Procedure,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