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88R3689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1019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reentry and reintegration programs provided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501.092(b) and (g),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reentry and reintegration plan adopted under this section must:</w:t>
      </w:r>
    </w:p>
    <w:p w:rsidR="003F3435" w:rsidRDefault="0032493E">
      <w:pPr>
        <w:spacing w:line="480" w:lineRule="auto"/>
        <w:ind w:firstLine="1440"/>
        <w:jc w:val="both"/>
      </w:pPr>
      <w:r>
        <w:t xml:space="preserve">(1)</w:t>
      </w:r>
      <w:r xml:space="preserve">
        <w:t> </w:t>
      </w:r>
      <w:r xml:space="preserve">
        <w:t> </w:t>
      </w:r>
      <w:r>
        <w:t xml:space="preserve">incorporate the use of the risk and needs assessment instrument adopted under Section 501.0921;</w:t>
      </w:r>
    </w:p>
    <w:p w:rsidR="003F3435" w:rsidRDefault="0032493E">
      <w:pPr>
        <w:spacing w:line="480" w:lineRule="auto"/>
        <w:ind w:firstLine="1440"/>
        <w:jc w:val="both"/>
      </w:pPr>
      <w:r>
        <w:t xml:space="preserve">(2)</w:t>
      </w:r>
      <w:r xml:space="preserve">
        <w:t> </w:t>
      </w:r>
      <w:r xml:space="preserve">
        <w:t> </w:t>
      </w:r>
      <w:r>
        <w:t xml:space="preserve">provide for programs that address the assessed needs of offenders </w:t>
      </w:r>
      <w:r>
        <w:rPr>
          <w:u w:val="single"/>
        </w:rPr>
        <w:t xml:space="preserve">and require the programs to begin as soon as practicable after the offender is taken into the custody of the department</w:t>
      </w:r>
      <w:r>
        <w:t xml:space="preserve">;</w:t>
      </w:r>
    </w:p>
    <w:p w:rsidR="003F3435" w:rsidRDefault="0032493E">
      <w:pPr>
        <w:spacing w:line="480" w:lineRule="auto"/>
        <w:ind w:firstLine="1440"/>
        <w:jc w:val="both"/>
      </w:pPr>
      <w:r>
        <w:t xml:space="preserve">(3)</w:t>
      </w:r>
      <w:r xml:space="preserve">
        <w:t> </w:t>
      </w:r>
      <w:r xml:space="preserve">
        <w:t> </w:t>
      </w:r>
      <w:r>
        <w:t xml:space="preserve">provide for a comprehensive network of transition programs to address the needs of offenders released or discharged from a correctional facility</w:t>
      </w:r>
      <w:r>
        <w:rPr>
          <w:u w:val="single"/>
        </w:rPr>
        <w:t xml:space="preserve">, including following the completion of a period of parole or mandatory supervision</w:t>
      </w:r>
      <w:r>
        <w:t xml:space="preserve">;</w:t>
      </w:r>
    </w:p>
    <w:p w:rsidR="003F3435" w:rsidRDefault="0032493E">
      <w:pPr>
        <w:spacing w:line="480" w:lineRule="auto"/>
        <w:ind w:firstLine="1440"/>
        <w:jc w:val="both"/>
      </w:pPr>
      <w:r>
        <w:t xml:space="preserve">(4)</w:t>
      </w:r>
      <w:r xml:space="preserve">
        <w:t> </w:t>
      </w:r>
      <w:r xml:space="preserve">
        <w:t> </w:t>
      </w:r>
      <w:r>
        <w:t xml:space="preserve">identify and define the transition services that are to be provided by the department and which offenders are eligible for those services;</w:t>
      </w:r>
    </w:p>
    <w:p w:rsidR="003F3435" w:rsidRDefault="0032493E">
      <w:pPr>
        <w:spacing w:line="480" w:lineRule="auto"/>
        <w:ind w:firstLine="1440"/>
        <w:jc w:val="both"/>
      </w:pPr>
      <w:r>
        <w:t xml:space="preserve">(5)</w:t>
      </w:r>
      <w:r xml:space="preserve">
        <w:t> </w:t>
      </w:r>
      <w:r xml:space="preserve">
        <w:t> </w:t>
      </w:r>
      <w:r>
        <w:t xml:space="preserve">coordinate the provision of reentry and reintegration services provided to offenders through state-funded and volunteer programs across divisions of the department to:</w:t>
      </w:r>
    </w:p>
    <w:p w:rsidR="003F3435" w:rsidRDefault="0032493E">
      <w:pPr>
        <w:spacing w:line="480" w:lineRule="auto"/>
        <w:ind w:firstLine="2160"/>
        <w:jc w:val="both"/>
      </w:pPr>
      <w:r>
        <w:t xml:space="preserve">(A)</w:t>
      </w:r>
      <w:r xml:space="preserve">
        <w:t> </w:t>
      </w:r>
      <w:r xml:space="preserve">
        <w:t> </w:t>
      </w:r>
      <w:r>
        <w:t xml:space="preserve">target eligible offenders efficiently; and</w:t>
      </w:r>
    </w:p>
    <w:p w:rsidR="003F3435" w:rsidRDefault="0032493E">
      <w:pPr>
        <w:spacing w:line="480" w:lineRule="auto"/>
        <w:ind w:firstLine="2160"/>
        <w:jc w:val="both"/>
      </w:pPr>
      <w:r>
        <w:t xml:space="preserve">(B)</w:t>
      </w:r>
      <w:r xml:space="preserve">
        <w:t> </w:t>
      </w:r>
      <w:r xml:space="preserve">
        <w:t> </w:t>
      </w:r>
      <w:r>
        <w:t xml:space="preserve">ensure maximum use of existing facilities, personnel, equipment, supplies, and other resources;</w:t>
      </w:r>
    </w:p>
    <w:p w:rsidR="003F3435" w:rsidRDefault="0032493E">
      <w:pPr>
        <w:spacing w:line="480" w:lineRule="auto"/>
        <w:ind w:firstLine="1440"/>
        <w:jc w:val="both"/>
      </w:pPr>
      <w:r>
        <w:t xml:space="preserve">(6)</w:t>
      </w:r>
      <w:r xml:space="preserve">
        <w:t> </w:t>
      </w:r>
      <w:r xml:space="preserve">
        <w:t> </w:t>
      </w:r>
      <w:r>
        <w:t xml:space="preserve">provide for collecting and maintaining data regarding the number of offenders who received reentry and reintegration services and the number of offenders who were eligible for but did not receive those services, including offenders who did not participate in those services;</w:t>
      </w:r>
    </w:p>
    <w:p w:rsidR="003F3435" w:rsidRDefault="0032493E">
      <w:pPr>
        <w:spacing w:line="480" w:lineRule="auto"/>
        <w:ind w:firstLine="1440"/>
        <w:jc w:val="both"/>
      </w:pPr>
      <w:r>
        <w:t xml:space="preserve">(7)</w:t>
      </w:r>
      <w:r xml:space="preserve">
        <w:t> </w:t>
      </w:r>
      <w:r xml:space="preserve">
        <w:t> </w:t>
      </w:r>
      <w:r>
        <w:t xml:space="preserve">provide for evaluating the effectiveness of the reentry and reintegration services provided to offenders by collecting, maintaining, and reporting outcome information, including recidivism data as applicable;</w:t>
      </w:r>
    </w:p>
    <w:p w:rsidR="003F3435" w:rsidRDefault="0032493E">
      <w:pPr>
        <w:spacing w:line="480" w:lineRule="auto"/>
        <w:ind w:firstLine="1440"/>
        <w:jc w:val="both"/>
      </w:pPr>
      <w:r>
        <w:t xml:space="preserve">(8)</w:t>
      </w:r>
      <w:r xml:space="preserve">
        <w:t> </w:t>
      </w:r>
      <w:r xml:space="preserve">
        <w:t> </w:t>
      </w:r>
      <w:r>
        <w:t xml:space="preserve">identify providers of existing local programs and transitional services with whom the department may contract under Section 495.028 to implement the reentry and reintegration plan; and</w:t>
      </w:r>
    </w:p>
    <w:p w:rsidR="003F3435" w:rsidRDefault="0032493E">
      <w:pPr>
        <w:spacing w:line="480" w:lineRule="auto"/>
        <w:ind w:firstLine="1440"/>
        <w:jc w:val="both"/>
      </w:pPr>
      <w:r>
        <w:t xml:space="preserve">(9)</w:t>
      </w:r>
      <w:r xml:space="preserve">
        <w:t> </w:t>
      </w:r>
      <w:r xml:space="preserve">
        <w:t> </w:t>
      </w:r>
      <w:r>
        <w:t xml:space="preserve">subject to Subsection (f), provide for the sharing of information between local coordinators, persons with whom the department contracts under Section 495.028, and other providers of services as necessary to adequately assess and address the needs of each offender.</w:t>
      </w:r>
    </w:p>
    <w:p w:rsidR="003F3435" w:rsidRDefault="0032493E">
      <w:pPr>
        <w:spacing w:line="480" w:lineRule="auto"/>
        <w:ind w:firstLine="720"/>
        <w:jc w:val="both"/>
      </w:pPr>
      <w:r>
        <w:t xml:space="preserve">(g)</w:t>
      </w:r>
      <w:r xml:space="preserve">
        <w:t> </w:t>
      </w:r>
      <w:r xml:space="preserve">
        <w:t> </w:t>
      </w:r>
      <w:r>
        <w:t xml:space="preserve">The programs provided under Subsections (b)(2) and (3) must:</w:t>
      </w:r>
    </w:p>
    <w:p w:rsidR="003F3435" w:rsidRDefault="0032493E">
      <w:pPr>
        <w:spacing w:line="480" w:lineRule="auto"/>
        <w:ind w:firstLine="1440"/>
        <w:jc w:val="both"/>
      </w:pPr>
      <w:r>
        <w:t xml:space="preserve">(1)</w:t>
      </w:r>
      <w:r xml:space="preserve">
        <w:t> </w:t>
      </w:r>
      <w:r xml:space="preserve">
        <w:t> </w:t>
      </w:r>
      <w:r>
        <w:t xml:space="preserve">be implemented by highly skilled staff who are experienced in working with inmate reentry and reintegration programs;</w:t>
      </w:r>
    </w:p>
    <w:p w:rsidR="003F3435" w:rsidRDefault="0032493E">
      <w:pPr>
        <w:spacing w:line="480" w:lineRule="auto"/>
        <w:ind w:firstLine="1440"/>
        <w:jc w:val="both"/>
      </w:pPr>
      <w:r>
        <w:t xml:space="preserve">(2)</w:t>
      </w:r>
      <w:r xml:space="preserve">
        <w:t> </w:t>
      </w:r>
      <w:r xml:space="preserve">
        <w:t> </w:t>
      </w:r>
      <w:r>
        <w:t xml:space="preserve">provide offenders with:</w:t>
      </w:r>
    </w:p>
    <w:p w:rsidR="003F3435" w:rsidRDefault="0032493E">
      <w:pPr>
        <w:spacing w:line="480" w:lineRule="auto"/>
        <w:ind w:firstLine="2160"/>
        <w:jc w:val="both"/>
      </w:pPr>
      <w:r>
        <w:t xml:space="preserve">(A)</w:t>
      </w:r>
      <w:r xml:space="preserve">
        <w:t> </w:t>
      </w:r>
      <w:r xml:space="preserve">
        <w:t> </w:t>
      </w:r>
      <w:r>
        <w:t xml:space="preserve">individualized case management and a full continuum of care;</w:t>
      </w:r>
    </w:p>
    <w:p w:rsidR="003F3435" w:rsidRDefault="0032493E">
      <w:pPr>
        <w:spacing w:line="480" w:lineRule="auto"/>
        <w:ind w:firstLine="2160"/>
        <w:jc w:val="both"/>
      </w:pPr>
      <w:r>
        <w:t xml:space="preserve">(B)</w:t>
      </w:r>
      <w:r xml:space="preserve">
        <w:t> </w:t>
      </w:r>
      <w:r xml:space="preserve">
        <w:t> </w:t>
      </w:r>
      <w:r>
        <w:t xml:space="preserve">life-skills training, including information about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budgeting </w:t>
      </w:r>
      <w:r>
        <w:rPr>
          <w:u w:val="single"/>
        </w:rPr>
        <w:t xml:space="preserve">and</w:t>
      </w:r>
      <w:r>
        <w:t xml:space="preserve"> [</w:t>
      </w:r>
      <w:r>
        <w:rPr>
          <w:strike/>
        </w:rPr>
        <w:t xml:space="preserve">,</w:t>
      </w:r>
      <w:r>
        <w:t xml:space="preserve">] money management</w:t>
      </w:r>
      <w:r>
        <w:rPr>
          <w:u w:val="single"/>
        </w:rPr>
        <w:t xml:space="preserve">;</w:t>
      </w:r>
    </w:p>
    <w:p w:rsidR="003F3435" w:rsidRDefault="0032493E">
      <w:pPr>
        <w:spacing w:line="480" w:lineRule="auto"/>
        <w:ind w:firstLine="2880"/>
        <w:jc w:val="both"/>
      </w:pPr>
      <w:r>
        <w:rPr>
          <w:u w:val="single"/>
        </w:rPr>
        <w:t xml:space="preserve">(ii)</w:t>
      </w:r>
      <w:r>
        <w:t xml:space="preserve"> [</w:t>
      </w:r>
      <w:r>
        <w:rPr>
          <w:strike/>
        </w:rPr>
        <w:t xml:space="preserve">,</w:t>
      </w:r>
      <w:r>
        <w:t xml:space="preserve">] nutrition [</w:t>
      </w:r>
      <w:r>
        <w:rPr>
          <w:strike/>
        </w:rPr>
        <w:t xml:space="preserve">,</w:t>
      </w:r>
      <w:r>
        <w:t xml:space="preserve">] and exercise</w:t>
      </w:r>
      <w:r>
        <w:rPr>
          <w:u w:val="single"/>
        </w:rPr>
        <w:t xml:space="preserv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development of prosocial behavior and positive relationships</w:t>
      </w:r>
      <w:r>
        <w:t xml:space="preserve">;</w:t>
      </w:r>
    </w:p>
    <w:p w:rsidR="003F3435" w:rsidRDefault="0032493E">
      <w:pPr>
        <w:spacing w:line="480" w:lineRule="auto"/>
        <w:ind w:firstLine="2160"/>
        <w:jc w:val="both"/>
      </w:pPr>
      <w:r>
        <w:t xml:space="preserve">(C)</w:t>
      </w:r>
      <w:r xml:space="preserve">
        <w:t> </w:t>
      </w:r>
      <w:r xml:space="preserve">
        <w:t> </w:t>
      </w:r>
      <w:r>
        <w:t xml:space="preserve">education and, if an offender has a learning disability, special education; </w:t>
      </w:r>
      <w:r>
        <w:rPr>
          <w:u w:val="single"/>
        </w:rPr>
        <w:t xml:space="preserve">and</w:t>
      </w:r>
    </w:p>
    <w:p w:rsidR="003F3435" w:rsidRDefault="0032493E">
      <w:pPr>
        <w:spacing w:line="480" w:lineRule="auto"/>
        <w:ind w:firstLine="2160"/>
        <w:jc w:val="both"/>
      </w:pPr>
      <w:r>
        <w:t xml:space="preserve">(D)</w:t>
      </w:r>
      <w:r xml:space="preserve">
        <w:t> </w:t>
      </w:r>
      <w:r xml:space="preserve">
        <w:t> </w:t>
      </w:r>
      <w:r>
        <w:rPr>
          <w:u w:val="single"/>
        </w:rPr>
        <w:t xml:space="preserve">spiritual guidance, if requested by the offender</w:t>
      </w:r>
      <w:r>
        <w:t xml:space="preserve"> </w:t>
      </w:r>
      <w:r>
        <w:t xml:space="preserve">[</w:t>
      </w:r>
      <w:r>
        <w:rPr>
          <w:strike/>
        </w:rPr>
        <w:t xml:space="preserve">employment training;</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appropriate treatment programs, including substance abuse and mental health treatment programs;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parenting and relationship building classes</w:t>
      </w:r>
      <w:r>
        <w:t xml:space="preserve">]; and</w:t>
      </w:r>
    </w:p>
    <w:p w:rsidR="003F3435" w:rsidRDefault="0032493E">
      <w:pPr>
        <w:spacing w:line="480" w:lineRule="auto"/>
        <w:ind w:firstLine="1440"/>
        <w:jc w:val="both"/>
      </w:pPr>
      <w:r>
        <w:t xml:space="preserve">(3)</w:t>
      </w:r>
      <w:r xml:space="preserve">
        <w:t> </w:t>
      </w:r>
      <w:r xml:space="preserve">
        <w:t> </w:t>
      </w:r>
      <w:r>
        <w:t xml:space="preserve">be designed to build for former offenders post-release and post-discharge support from the community into which an offender is released or discharged, including support from agencies and organizations within that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