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88R1224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Guerra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voter registration application forms in high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13.046(h),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secretary of state shall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consult with the Texas Education Agency regarding the number of registration application forms to provide to each high school;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to each high school registration application forms once each fall and spring semester in the number determined from the consultation under Subdivision (1);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prescribe any additional procedures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