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88R23276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1086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1086:</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C.S.H.B.</w:t>
      </w:r>
      <w:r xml:space="preserve">
        <w:t> </w:t>
      </w:r>
      <w:r>
        <w:t xml:space="preserve">No.</w:t>
      </w:r>
      <w:r xml:space="preserve">
        <w:t> </w:t>
      </w:r>
      <w:r>
        <w:t xml:space="preserve">1086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policies and procedures regarding certain investigations by the Department of Family and Protective Services and certain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261.303, Family Code, is amended by amending Subsection (b) and adding Subsections (b-1), (b-2), and (b-3) to read as follows:</w:t>
      </w:r>
    </w:p>
    <w:p w:rsidR="003F3435" w:rsidRDefault="0032493E">
      <w:pPr>
        <w:spacing w:line="480" w:lineRule="auto"/>
        <w:ind w:firstLine="720"/>
        <w:jc w:val="both"/>
      </w:pPr>
      <w:r>
        <w:t xml:space="preserve">(b)</w:t>
      </w:r>
      <w:r xml:space="preserve">
        <w:t> </w:t>
      </w:r>
      <w:r xml:space="preserve">
        <w:t> </w:t>
      </w:r>
      <w:r>
        <w:t xml:space="preserve">If admission to the home, school, or any place where the child may be cannot be obtained, </w:t>
      </w:r>
      <w:r>
        <w:rPr>
          <w:u w:val="single"/>
        </w:rPr>
        <w:t xml:space="preserve">and if</w:t>
      </w:r>
      <w:r>
        <w:t xml:space="preserve"> [</w:t>
      </w:r>
      <w:r>
        <w:rPr>
          <w:strike/>
        </w:rPr>
        <w:t xml:space="preserve">then for good cause shown</w:t>
      </w:r>
      <w:r>
        <w:t xml:space="preserve">] the court having family law jurisdiction </w:t>
      </w:r>
      <w:r>
        <w:rPr>
          <w:u w:val="single"/>
        </w:rPr>
        <w:t xml:space="preserve">has probable cause to believe that an order is necessary due to an immediate risk to the child's safety, then the court may</w:t>
      </w:r>
      <w:r>
        <w:t xml:space="preserve"> [</w:t>
      </w:r>
      <w:r>
        <w:rPr>
          <w:strike/>
        </w:rPr>
        <w:t xml:space="preserve">shall</w:t>
      </w:r>
      <w:r>
        <w:t xml:space="preserve">] order the parent, the person responsible for the care of the children, or the person in charge of any place where the child may be to allow entrance for </w:t>
      </w:r>
      <w:r>
        <w:rPr>
          <w:u w:val="single"/>
        </w:rPr>
        <w:t xml:space="preserve">an</w:t>
      </w:r>
      <w:r>
        <w:t xml:space="preserve"> </w:t>
      </w:r>
      <w:r>
        <w:t xml:space="preserve">[</w:t>
      </w:r>
      <w:r>
        <w:rPr>
          <w:strike/>
        </w:rPr>
        <w:t xml:space="preserve">the</w:t>
      </w:r>
      <w:r>
        <w:t xml:space="preserve">] interview, </w:t>
      </w:r>
      <w:r>
        <w:rPr>
          <w:u w:val="single"/>
        </w:rPr>
        <w:t xml:space="preserve">visual</w:t>
      </w:r>
      <w:r>
        <w:t xml:space="preserve"> </w:t>
      </w:r>
      <w:r>
        <w:t xml:space="preserve">examination, </w:t>
      </w:r>
      <w:r>
        <w:rPr>
          <w:u w:val="single"/>
        </w:rPr>
        <w:t xml:space="preserve">or</w:t>
      </w:r>
      <w:r>
        <w:t xml:space="preserve"> </w:t>
      </w:r>
      <w:r>
        <w:t xml:space="preserve">[</w:t>
      </w:r>
      <w:r>
        <w:rPr>
          <w:strike/>
        </w:rPr>
        <w:t xml:space="preserve">and</w:t>
      </w:r>
      <w:r>
        <w:t xml:space="preserve">] investigation.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court may not issue an order described by Subsection (b) unless the court is presented with facts sufficient to satisfy the court that there is probable cause to believe that the order is necessary due to an immediate risk to the child's safety. </w:t>
      </w:r>
      <w:r>
        <w:rPr>
          <w:u w:val="single"/>
        </w:rPr>
        <w:t xml:space="preserve"> </w:t>
      </w:r>
      <w:r>
        <w:rPr>
          <w:u w:val="single"/>
        </w:rPr>
        <w:t xml:space="preserve">A separate sworn affidavit setting forth substantial facts establishing probable cause for admission to a location under Subsection (b) and for what purpose the admission is necessary must be filed for each location for which admission is requested under that subsection.</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hearing for an order under Subsection (b) may not be ex parte unless the court has probable cause to believe that an immediate risk to the physical health or safety of the child makes it impracticable to hold a full hearing.</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A court that holds an ex parte hearing authorized by Subsection (b-2) shall prepare and keep a record of the hearing in the form of an audio recording or court reporter transcription. </w:t>
      </w:r>
      <w:r>
        <w:rPr>
          <w:u w:val="single"/>
        </w:rPr>
        <w:t xml:space="preserve"> </w:t>
      </w:r>
      <w:r>
        <w:rPr>
          <w:u w:val="single"/>
        </w:rPr>
        <w:t xml:space="preserve">The court shall maintain a copy of any electronic communication that occurred in place of an in-person hearing. </w:t>
      </w:r>
      <w:r>
        <w:rPr>
          <w:u w:val="single"/>
        </w:rPr>
        <w:t xml:space="preserve"> </w:t>
      </w:r>
      <w:r>
        <w:rPr>
          <w:u w:val="single"/>
        </w:rPr>
        <w:t xml:space="preserve">On request of a party to the suit, the court shall provide a copy of the record of an ex parte hearing to the party.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262.106, Family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The initial hearing may be ex parte and proof may be by sworn petition or affidavit </w:t>
      </w:r>
      <w:r>
        <w:rPr>
          <w:u w:val="single"/>
        </w:rPr>
        <w:t xml:space="preserve">only</w:t>
      </w:r>
      <w:r>
        <w:t xml:space="preserve"> if a full adversary hearing is not practicable.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court that holds an ex parte hearing authorized by Subsection (b) shall prepare and keep a record of the hearing in the form of an audio or video recording or a court reporter transcription. </w:t>
      </w:r>
      <w:r>
        <w:rPr>
          <w:u w:val="single"/>
        </w:rPr>
        <w:t xml:space="preserve"> </w:t>
      </w:r>
      <w:r>
        <w:rPr>
          <w:u w:val="single"/>
        </w:rPr>
        <w:t xml:space="preserve">The court shall maintain a copy of any electronic communication that occurred in place of an in-person hearing.</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On request of a party to the suit, the court shall provide a copy of the record of an ex parte hearing to the party.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261.303, Family Code, as amended by this Act, applies only to an order rendered on or after the effective date of this Act.  An order rendered before the effective date of this Act is governed by the law in effect on the date of the order,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262.106, Family Code, as amended by this Act, applies only to an ex parte hearing held on or after the effective date of this Act.  An ex parte hearing held before that date is governed by the law in effect on the date the ex parte hearing was held,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1086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