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88R654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Cortez</w:t>
      </w:r>
      <w:r xml:space="preserve">
        <w:tab wTab="150" tlc="none" cTlc="0"/>
      </w:r>
      <w:r>
        <w:t xml:space="preserve">H.B.</w:t>
      </w:r>
      <w:r xml:space="preserve">
        <w:t> </w:t>
      </w:r>
      <w:r>
        <w:t xml:space="preserve">No.</w:t>
      </w:r>
      <w:r xml:space="preserve">
        <w:t> </w:t>
      </w:r>
      <w:r>
        <w:t xml:space="preserve">1105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a medication and the ordering and administration of an immunization or vaccination by a pharmacist.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551.003(33), Occupations Code, is amended to read as follows:</w:t>
      </w:r>
    </w:p>
    <w:p w:rsidR="003F3435" w:rsidRDefault="0032493E">
      <w:pPr>
        <w:spacing w:line="480" w:lineRule="auto"/>
        <w:ind w:firstLine="1440"/>
        <w:jc w:val="both"/>
      </w:pPr>
      <w:r>
        <w:t xml:space="preserve">(33)</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providing an act or service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interpreting or evaluating a prescription drug order or medication order;</w:t>
      </w:r>
    </w:p>
    <w:p w:rsidR="003F3435" w:rsidRDefault="0032493E">
      <w:pPr>
        <w:spacing w:line="480" w:lineRule="auto"/>
        <w:ind w:firstLine="2160"/>
        <w:jc w:val="both"/>
      </w:pPr>
      <w:r>
        <w:t xml:space="preserve">(C)</w:t>
      </w:r>
      <w:r xml:space="preserve">
        <w:t> </w:t>
      </w:r>
      <w:r xml:space="preserve">
        <w:t> </w:t>
      </w:r>
      <w:r>
        <w:t xml:space="preserve">participating in drug or device selection as authorized by law, and participating in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providing patient counseling;</w:t>
      </w:r>
    </w:p>
    <w:p w:rsidR="003F3435" w:rsidRDefault="0032493E">
      <w:pPr>
        <w:spacing w:line="480" w:lineRule="auto"/>
        <w:ind w:firstLine="2160"/>
        <w:jc w:val="both"/>
      </w:pPr>
      <w:r>
        <w:t xml:space="preserve">(E)</w:t>
      </w:r>
      <w:r xml:space="preserve">
        <w:t> </w:t>
      </w:r>
      <w:r xml:space="preserve">
        <w:t> </w:t>
      </w:r>
      <w:r>
        <w:t xml:space="preserve">being responsible for:</w:t>
      </w:r>
    </w:p>
    <w:p w:rsidR="003F3435" w:rsidRDefault="0032493E">
      <w:pPr>
        <w:spacing w:line="480" w:lineRule="auto"/>
        <w:ind w:firstLine="2880"/>
        <w:jc w:val="both"/>
      </w:pPr>
      <w:r>
        <w:t xml:space="preserve">(i)</w:t>
      </w:r>
      <w:r xml:space="preserve">
        <w:t> </w:t>
      </w:r>
      <w:r xml:space="preserve">
        <w:t> </w:t>
      </w:r>
      <w:r>
        <w:t xml:space="preserve">dispensing a prescription drug order or distributing a medication order;</w:t>
      </w:r>
    </w:p>
    <w:p w:rsidR="003F3435" w:rsidRDefault="0032493E">
      <w:pPr>
        <w:spacing w:line="480" w:lineRule="auto"/>
        <w:ind w:firstLine="2880"/>
        <w:jc w:val="both"/>
      </w:pPr>
      <w:r>
        <w:t xml:space="preserve">(ii)</w:t>
      </w:r>
      <w:r xml:space="preserve">
        <w:t> </w:t>
      </w:r>
      <w:r xml:space="preserve">
        <w:t> </w:t>
      </w:r>
      <w:r>
        <w:t xml:space="preserve">compounding or labeling a drug or device, other than labeling by a manufacturer, repackager, or distributor of a nonprescription drug or commercially packaged prescription drug or device;</w:t>
      </w:r>
    </w:p>
    <w:p w:rsidR="003F3435" w:rsidRDefault="0032493E">
      <w:pPr>
        <w:spacing w:line="480" w:lineRule="auto"/>
        <w:ind w:firstLine="2880"/>
        <w:jc w:val="both"/>
      </w:pPr>
      <w:r>
        <w:t xml:space="preserve">(iii)</w:t>
      </w:r>
      <w:r xml:space="preserve">
        <w:t> </w:t>
      </w:r>
      <w:r xml:space="preserve">
        <w:t> </w:t>
      </w:r>
      <w:r>
        <w:t xml:space="preserve">properly and safely storing a drug or device; or</w:t>
      </w:r>
    </w:p>
    <w:p w:rsidR="003F3435" w:rsidRDefault="0032493E">
      <w:pPr>
        <w:spacing w:line="480" w:lineRule="auto"/>
        <w:ind w:firstLine="2880"/>
        <w:jc w:val="both"/>
      </w:pPr>
      <w:r>
        <w:t xml:space="preserve">(iv)</w:t>
      </w:r>
      <w:r xml:space="preserve">
        <w:t> </w:t>
      </w:r>
      <w:r xml:space="preserve">
        <w:t> </w:t>
      </w:r>
      <w:r>
        <w:t xml:space="preserve">maintaining proper records for a drug or device;</w:t>
      </w:r>
    </w:p>
    <w:p w:rsidR="003F3435" w:rsidRDefault="0032493E">
      <w:pPr>
        <w:spacing w:line="480" w:lineRule="auto"/>
        <w:ind w:firstLine="2160"/>
        <w:jc w:val="both"/>
      </w:pPr>
      <w:r>
        <w:t xml:space="preserve">(F)</w:t>
      </w:r>
      <w:r xml:space="preserve">
        <w:t> </w:t>
      </w:r>
      <w:r xml:space="preserve">
        <w:t> </w:t>
      </w:r>
      <w:r>
        <w:t xml:space="preserve">performing for a patient a specific act of drug therapy management delegated to a pharmacist by a written protocol from a physician licensed in this state in compliance with Subtitle B;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rPr>
          <w:u w:val="single"/>
        </w:rPr>
        <w:t xml:space="preserve">subject to Section 554.052(c-1), ordering or</w:t>
      </w:r>
      <w:r>
        <w:t xml:space="preserve"> administering an immunization or vaccination </w:t>
      </w:r>
      <w:r>
        <w:rPr>
          <w:u w:val="single"/>
        </w:rPr>
        <w:t xml:space="preserve">to a patient who is at least three years of age;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if the patient is younger than three years of age and is referred to a pharmacist by a physician, administering an immunization or vaccination to a patient</w:t>
      </w:r>
      <w:r>
        <w:t xml:space="preserve"> under a physician's written protocol.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554.004, Occupations Code, is amended to read as follows:</w:t>
      </w:r>
    </w:p>
    <w:p w:rsidR="003F3435" w:rsidRDefault="0032493E">
      <w:pPr>
        <w:spacing w:line="480" w:lineRule="auto"/>
        <w:ind w:firstLine="720"/>
        <w:jc w:val="both"/>
      </w:pPr>
      <w:r>
        <w:t xml:space="preserve">Sec.</w:t>
      </w:r>
      <w:r xml:space="preserve">
        <w:t> </w:t>
      </w:r>
      <w:r>
        <w:t xml:space="preserve">554.004.</w:t>
      </w:r>
      <w:r xml:space="preserve">
        <w:t> </w:t>
      </w:r>
      <w:r xml:space="preserve">
        <w:t> </w:t>
      </w:r>
      <w:r>
        <w:t xml:space="preserve">ADMINISTRATION OF MEDICATION</w:t>
      </w:r>
      <w:r>
        <w:rPr>
          <w:u w:val="single"/>
        </w:rPr>
        <w:t xml:space="preserve">; ORDERING AND ADMINISTRATION OF IMMUNIZATION OR VACCINATION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554.004(a),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specify conditions under which a pharmacist may administer medication </w:t>
      </w:r>
      <w:r>
        <w:rPr>
          <w:u w:val="single"/>
        </w:rPr>
        <w:t xml:space="preserve">and order or administer</w:t>
      </w:r>
      <w:r>
        <w:t xml:space="preserve"> </w:t>
      </w:r>
      <w:r>
        <w:t xml:space="preserve">[</w:t>
      </w:r>
      <w:r>
        <w:rPr>
          <w:strike/>
        </w:rPr>
        <w:t xml:space="preserve">, including</w:t>
      </w:r>
      <w:r>
        <w:t xml:space="preserve">] an immunization </w:t>
      </w:r>
      <w:r>
        <w:rPr>
          <w:u w:val="single"/>
        </w:rPr>
        <w:t xml:space="preserve">or</w:t>
      </w:r>
      <w:r>
        <w:t xml:space="preserve"> [</w:t>
      </w:r>
      <w:r>
        <w:rPr>
          <w:strike/>
        </w:rPr>
        <w:t xml:space="preserve">and</w:t>
      </w:r>
      <w:r>
        <w:t xml:space="preserve">] vaccination.  The conditions </w:t>
      </w:r>
      <w:r>
        <w:rPr>
          <w:u w:val="single"/>
        </w:rPr>
        <w:t xml:space="preserve">for ordering or administering an immunization or vaccination</w:t>
      </w:r>
      <w:r>
        <w:t xml:space="preserve"> </w:t>
      </w:r>
      <w:r>
        <w:t xml:space="preserve">must ensure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licensed health care provider authorized to administer the medication is not reasonably available to administer the medication;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failure to administer the medication, other than an immunization or vaccination, might result in a significant delay or interruption of a critical phase of drug therapy;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pharmacist possesses the necessary skill, education, and certification as specified by the board to </w:t>
      </w:r>
      <w:r>
        <w:rPr>
          <w:u w:val="single"/>
        </w:rPr>
        <w:t xml:space="preserve">order or</w:t>
      </w:r>
      <w:r>
        <w:t xml:space="preserve"> </w:t>
      </w:r>
      <w:r>
        <w:t xml:space="preserve">administer the </w:t>
      </w:r>
      <w:r>
        <w:rPr>
          <w:u w:val="single"/>
        </w:rPr>
        <w:t xml:space="preserve">immunization or vaccination</w:t>
      </w:r>
      <w:r>
        <w:t xml:space="preserve"> [</w:t>
      </w:r>
      <w:r>
        <w:rPr>
          <w:strike/>
        </w:rPr>
        <w:t xml:space="preserve">medication</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within a reasonable time after administering </w:t>
      </w:r>
      <w:r>
        <w:rPr>
          <w:u w:val="single"/>
        </w:rPr>
        <w:t xml:space="preserve">an immunization or vaccination that is prescribed by a licensed health care provider</w:t>
      </w:r>
      <w:r>
        <w:t xml:space="preserve"> [</w:t>
      </w:r>
      <w:r>
        <w:rPr>
          <w:strike/>
        </w:rPr>
        <w:t xml:space="preserve">medication</w:t>
      </w:r>
      <w:r>
        <w:t xml:space="preserve">], the pharmacist notifies the licensed health care provider responsible for the patient's care that the </w:t>
      </w:r>
      <w:r>
        <w:rPr>
          <w:u w:val="single"/>
        </w:rPr>
        <w:t xml:space="preserve">immunization or vaccination</w:t>
      </w:r>
      <w:r>
        <w:t xml:space="preserve"> [</w:t>
      </w:r>
      <w:r>
        <w:rPr>
          <w:strike/>
        </w:rPr>
        <w:t xml:space="preserve">medication</w:t>
      </w:r>
      <w:r>
        <w:t xml:space="preserve">] was administered;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pharmacist may not administer medication to a patient at the patient's residence, except at a licensed nursing home or hospital;</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pharmacist administers an immunization or vaccination under a physician's written protocol and meets the standards established by the board;</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(7)</w:t>
      </w:r>
      <w:r>
        <w:t xml:space="preserve">]</w:t>
      </w:r>
      <w:r xml:space="preserve">
        <w:t> </w:t>
      </w:r>
      <w:r xml:space="preserve">
        <w:t> </w:t>
      </w:r>
      <w:r>
        <w:t xml:space="preserve">the authority of a pharmacist to administer </w:t>
      </w:r>
      <w:r>
        <w:rPr>
          <w:u w:val="single"/>
        </w:rPr>
        <w:t xml:space="preserve">an immunization or vaccination</w:t>
      </w:r>
      <w:r>
        <w:t xml:space="preserve"> [</w:t>
      </w:r>
      <w:r>
        <w:rPr>
          <w:strike/>
        </w:rPr>
        <w:t xml:space="preserve">medication</w:t>
      </w:r>
      <w:r>
        <w:t xml:space="preserve">] may [</w:t>
      </w:r>
      <w:r>
        <w:rPr>
          <w:strike/>
        </w:rPr>
        <w:t xml:space="preserve">not</w:t>
      </w:r>
      <w:r>
        <w:t xml:space="preserve">] be delegated </w:t>
      </w:r>
      <w:r>
        <w:rPr>
          <w:u w:val="single"/>
        </w:rPr>
        <w:t xml:space="preserve">to a certified pharmacy technician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554.052(a), (b), (c), and (c-1),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by rule shall require a pharmacist to notify a physician who prescribes an immunization or vaccination </w:t>
      </w:r>
      <w:r>
        <w:rPr>
          <w:u w:val="single"/>
        </w:rPr>
        <w:t xml:space="preserve">not later than the 14th day</w:t>
      </w:r>
      <w:r>
        <w:t xml:space="preserve"> [</w:t>
      </w:r>
      <w:r>
        <w:rPr>
          <w:strike/>
        </w:rPr>
        <w:t xml:space="preserve">within 24 hours</w:t>
      </w:r>
      <w:r>
        <w:t xml:space="preserve">] after </w:t>
      </w:r>
      <w:r>
        <w:rPr>
          <w:u w:val="single"/>
        </w:rPr>
        <w:t xml:space="preserve">the date</w:t>
      </w:r>
      <w:r>
        <w:t xml:space="preserve"> the pharmacist administers the immunization or vaccination.</w:t>
      </w:r>
    </w:p>
    <w:p w:rsidR="003F3435" w:rsidRDefault="0032493E">
      <w:pPr>
        <w:spacing w:line="480" w:lineRule="auto"/>
        <w:ind w:firstLine="720"/>
        <w:jc w:val="both"/>
      </w:pPr>
      <w:r>
        <w:t xml:space="preserve">(b)</w:t>
      </w:r>
      <w:r xml:space="preserve">
        <w:t> </w:t>
      </w:r>
      <w:r xml:space="preserve">
        <w:t> </w:t>
      </w:r>
      <w:r>
        <w:t xml:space="preserve">The board shall establish minimum education and continuing education standards for a pharmacist who </w:t>
      </w:r>
      <w:r>
        <w:rPr>
          <w:u w:val="single"/>
        </w:rPr>
        <w:t xml:space="preserve">orders or</w:t>
      </w:r>
      <w:r>
        <w:t xml:space="preserve"> administers an immunization or vaccination.  The standards must include </w:t>
      </w:r>
      <w:r>
        <w:rPr>
          <w:u w:val="single"/>
        </w:rPr>
        <w:t xml:space="preserve">federal</w:t>
      </w:r>
      <w:r>
        <w:t xml:space="preserve"> </w:t>
      </w:r>
      <w:r>
        <w:t xml:space="preserve">Centers for Disease Control and Prevention training, basic life support training, and hands-on training in techniques for administering immunizations and vaccinations.</w:t>
      </w:r>
    </w:p>
    <w:p w:rsidR="003F3435" w:rsidRDefault="0032493E">
      <w:pPr>
        <w:spacing w:line="480" w:lineRule="auto"/>
        <w:ind w:firstLine="720"/>
        <w:jc w:val="both"/>
      </w:pPr>
      <w:r>
        <w:t xml:space="preserve">(c)</w:t>
      </w:r>
      <w:r xml:space="preserve">
        <w:t> </w:t>
      </w:r>
      <w:r xml:space="preserve">
        <w:t> </w:t>
      </w:r>
      <w:r>
        <w:t xml:space="preserve">Supervision by a physician is adequate if the delegating physician:</w:t>
      </w:r>
    </w:p>
    <w:p w:rsidR="003F3435" w:rsidRDefault="0032493E">
      <w:pPr>
        <w:spacing w:line="480" w:lineRule="auto"/>
        <w:ind w:firstLine="1440"/>
        <w:jc w:val="both"/>
      </w:pPr>
      <w:r>
        <w:t xml:space="preserve">(1)</w:t>
      </w:r>
      <w:r xml:space="preserve">
        <w:t> </w:t>
      </w:r>
      <w:r xml:space="preserve">
        <w:t> </w:t>
      </w:r>
      <w:r>
        <w:t xml:space="preserve">is responsible for formulating or approving an order or protocol, including the physician's order, standing medical order, or standing delegation order, and periodically reviews the order or protocol and the services provided to a patient under the order or protocol;</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except as provided by Subsection (c-1),</w:t>
      </w:r>
      <w:r>
        <w:t xml:space="preserve">] has established a physician-patient relationship with each patient </w:t>
      </w:r>
      <w:r>
        <w:rPr>
          <w:u w:val="single"/>
        </w:rPr>
        <w:t xml:space="preserve">who is younger than three</w:t>
      </w:r>
      <w:r>
        <w:t xml:space="preserve"> [</w:t>
      </w:r>
      <w:r>
        <w:rPr>
          <w:strike/>
        </w:rPr>
        <w:t xml:space="preserve">under 14</w:t>
      </w:r>
      <w:r>
        <w:t xml:space="preserve">] years of age and referred the patient to the pharmacist;</w:t>
      </w:r>
    </w:p>
    <w:p w:rsidR="003F3435" w:rsidRDefault="0032493E">
      <w:pPr>
        <w:spacing w:line="480" w:lineRule="auto"/>
        <w:ind w:firstLine="1440"/>
        <w:jc w:val="both"/>
      </w:pPr>
      <w:r>
        <w:t xml:space="preserve">(3)</w:t>
      </w:r>
      <w:r xml:space="preserve">
        <w:t> </w:t>
      </w:r>
      <w:r xml:space="preserve">
        <w:t> </w:t>
      </w:r>
      <w:r>
        <w:t xml:space="preserve">is geographically located to be easily accessible to the pharmacy where an immunization or vaccination is administered;</w:t>
      </w:r>
    </w:p>
    <w:p w:rsidR="003F3435" w:rsidRDefault="0032493E">
      <w:pPr>
        <w:spacing w:line="480" w:lineRule="auto"/>
        <w:ind w:firstLine="1440"/>
        <w:jc w:val="both"/>
      </w:pPr>
      <w:r>
        <w:t xml:space="preserve">(4)</w:t>
      </w:r>
      <w:r xml:space="preserve">
        <w:t> </w:t>
      </w:r>
      <w:r xml:space="preserve">
        <w:t> </w:t>
      </w:r>
      <w:r>
        <w:t xml:space="preserve">receives, as appropriate, a periodic status report on the patient, including any problem or complication encountered; and</w:t>
      </w:r>
    </w:p>
    <w:p w:rsidR="003F3435" w:rsidRDefault="0032493E">
      <w:pPr>
        <w:spacing w:line="480" w:lineRule="auto"/>
        <w:ind w:firstLine="1440"/>
        <w:jc w:val="both"/>
      </w:pPr>
      <w:r>
        <w:t xml:space="preserve">(5)</w:t>
      </w:r>
      <w:r xml:space="preserve">
        <w:t> </w:t>
      </w:r>
      <w:r xml:space="preserve">
        <w:t> </w:t>
      </w:r>
      <w:r>
        <w:t xml:space="preserve">is available through direct telecommunication for consultation, assistance, and direction.</w:t>
      </w:r>
    </w:p>
    <w:p w:rsidR="003F3435" w:rsidRDefault="0032493E">
      <w:pPr>
        <w:spacing w:line="480" w:lineRule="auto"/>
        <w:ind w:firstLine="720"/>
        <w:jc w:val="both"/>
      </w:pPr>
      <w:r>
        <w:t xml:space="preserve">(c-1)</w:t>
      </w:r>
      <w:r xml:space="preserve">
        <w:t> </w:t>
      </w:r>
      <w:r xml:space="preserve">
        <w:t> </w:t>
      </w:r>
      <w:r>
        <w:t xml:space="preserve">A pharmacist may </w:t>
      </w:r>
      <w:r>
        <w:rPr>
          <w:u w:val="single"/>
        </w:rPr>
        <w:t xml:space="preserve">order or</w:t>
      </w:r>
      <w:r>
        <w:t xml:space="preserve"> </w:t>
      </w:r>
      <w:r>
        <w:t xml:space="preserve">administer an </w:t>
      </w:r>
      <w:r>
        <w:rPr>
          <w:u w:val="single"/>
        </w:rPr>
        <w:t xml:space="preserve">immunization or</w:t>
      </w:r>
      <w:r>
        <w:t xml:space="preserve"> [</w:t>
      </w:r>
      <w:r>
        <w:rPr>
          <w:strike/>
        </w:rPr>
        <w:t xml:space="preserve">influenza</w:t>
      </w:r>
      <w:r>
        <w:t xml:space="preserve">] vaccination to a patient </w:t>
      </w:r>
      <w:r>
        <w:rPr>
          <w:u w:val="single"/>
        </w:rPr>
        <w:t xml:space="preserve">who is at least three</w:t>
      </w:r>
      <w:r>
        <w:t xml:space="preserve"> [</w:t>
      </w:r>
      <w:r>
        <w:rPr>
          <w:strike/>
        </w:rPr>
        <w:t xml:space="preserve">over seven</w:t>
      </w:r>
      <w:r>
        <w:t xml:space="preserve">] years of age without an established physician-patient relationship </w:t>
      </w:r>
      <w:r>
        <w:rPr>
          <w:u w:val="single"/>
        </w:rPr>
        <w:t xml:space="preserve">if the immunization or vaccination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or approved by the United States Food and Drug Administration or listed in the routine immunization schedule recommended by the federal Advisory Committee on Immunization Practices published by the federal Centers for Disease Control and Prevention;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ordered or administered in accordance with the federal Advisory Committee on Immunization Practices vaccine-specific recommendations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