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1105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11,</w:t>
      </w:r>
      <w:r xml:space="preserve">
        <w:t> </w:t>
      </w:r>
      <w:r>
        <w:t xml:space="preserve">2023, read first time and referred to Committee on Health &amp; Human Services;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7, Nays 2;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1105</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preventative health care and public health, including prohibited immunization and face-covering requirements, private business or school closures, and the ordering and administration of immunizations by a pharmacist.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Education Code, is amended by amending Subsections (a) and (b-1) and adding Subsection (b-2)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each</w:t>
      </w:r>
      <w:r>
        <w:t xml:space="preserve"> [</w:t>
      </w:r>
      <w:r>
        <w:rPr>
          <w:strike/>
        </w:rPr>
        <w:t xml:space="preserve">Each</w:t>
      </w:r>
      <w:r>
        <w:t xml:space="preserve">] student shall be fully immunized against </w:t>
      </w:r>
      <w:r>
        <w:rPr>
          <w:u w:val="single"/>
        </w:rPr>
        <w:t xml:space="preserve">the diseases listed in Section 161.004, Health and Safety Code</w:t>
      </w:r>
      <w:r>
        <w:t xml:space="preserve"> [</w:t>
      </w:r>
      <w:r>
        <w:rPr>
          <w:strike/>
        </w:rPr>
        <w:t xml:space="preserve">diphtheria, rubeola, rubella, mumps, tetanus, and poliomyelitis, except as provided by Subsection (c)</w:t>
      </w:r>
      <w:r>
        <w:t xml:space="preserve">].</w:t>
      </w:r>
    </w:p>
    <w:p w:rsidR="003F3435" w:rsidRDefault="0032493E">
      <w:pPr>
        <w:spacing w:line="480" w:lineRule="auto"/>
        <w:ind w:firstLine="720"/>
        <w:jc w:val="both"/>
      </w:pPr>
      <w:r>
        <w:t xml:space="preserve">(b-1)</w:t>
      </w:r>
      <w:r xml:space="preserve">
        <w:t> </w:t>
      </w:r>
      <w:r xml:space="preserve">
        <w:t> </w:t>
      </w:r>
      <w:r>
        <w:t xml:space="preserve">Each year, the Department of State Health Services shall prepare a list of the immunizations required [</w:t>
      </w:r>
      <w:r>
        <w:rPr>
          <w:strike/>
        </w:rPr>
        <w:t xml:space="preserve">under this section</w:t>
      </w:r>
      <w:r>
        <w:t xml:space="preserve">] for admission to public schools [</w:t>
      </w:r>
      <w:r>
        <w:rPr>
          <w:strike/>
        </w:rPr>
        <w:t xml:space="preserve">and of any additional immunizations the department recommends for school-age children</w:t>
      </w:r>
      <w:r>
        <w:t xml:space="preserve">].  The department shall prepare the list in English and Spanish and make the list available in a manner that permits a school district to easily post the list on the district's Internet website as required by Section 38.019.</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elementary or secondary school may not require a student, as a condition of the student's admission to or continued enrollment in the school, to be vaccinated against the 2019 novel coronavirus disease (COVID-19).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38.019(a),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maintains an Internet website shall post prominently on the website:</w:t>
      </w:r>
    </w:p>
    <w:p w:rsidR="003F3435" w:rsidRDefault="0032493E">
      <w:pPr>
        <w:spacing w:line="480" w:lineRule="auto"/>
        <w:ind w:firstLine="1440"/>
        <w:jc w:val="both"/>
      </w:pPr>
      <w:r>
        <w:t xml:space="preserve">(1)</w:t>
      </w:r>
      <w:r xml:space="preserve">
        <w:t> </w:t>
      </w:r>
      <w:r xml:space="preserve">
        <w:t> </w:t>
      </w:r>
      <w:r>
        <w:t xml:space="preserve">a list, in English and Spanish, of:</w:t>
      </w:r>
    </w:p>
    <w:p w:rsidR="003F3435" w:rsidRDefault="0032493E">
      <w:pPr>
        <w:spacing w:line="480" w:lineRule="auto"/>
        <w:ind w:firstLine="2160"/>
        <w:jc w:val="both"/>
      </w:pPr>
      <w:r>
        <w:t xml:space="preserve">(A)</w:t>
      </w:r>
      <w:r xml:space="preserve">
        <w:t> </w:t>
      </w:r>
      <w:r xml:space="preserve">
        <w:t> </w:t>
      </w:r>
      <w:r>
        <w:t xml:space="preserve">the immunizations required for admission to public school </w:t>
      </w:r>
      <w:r>
        <w:rPr>
          <w:u w:val="single"/>
        </w:rPr>
        <w:t xml:space="preserve">in accordance with</w:t>
      </w:r>
      <w:r>
        <w:t xml:space="preserve"> [</w:t>
      </w:r>
      <w:r>
        <w:rPr>
          <w:strike/>
        </w:rPr>
        <w:t xml:space="preserve">by rules of the Department of State Health Services adopted under</w:t>
      </w:r>
      <w:r>
        <w:t xml:space="preserve">] Section 38.001;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immunizations or vaccines recommended for public school students by the Department of State Health Services;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health clinics in the district that offer the influenza vaccine, to the extent those clinics are known to the district; and</w:t>
      </w:r>
    </w:p>
    <w:p w:rsidR="003F3435" w:rsidRDefault="0032493E">
      <w:pPr>
        <w:spacing w:line="480" w:lineRule="auto"/>
        <w:ind w:firstLine="1440"/>
        <w:jc w:val="both"/>
      </w:pPr>
      <w:r>
        <w:t xml:space="preserve">(2)</w:t>
      </w:r>
      <w:r xml:space="preserve">
        <w:t> </w:t>
      </w:r>
      <w:r xml:space="preserve">
        <w:t> </w:t>
      </w:r>
      <w:r>
        <w:t xml:space="preserve">a link to the </w:t>
      </w:r>
      <w:r>
        <w:rPr>
          <w:u w:val="single"/>
        </w:rPr>
        <w:t xml:space="preserve">page on the</w:t>
      </w:r>
      <w:r>
        <w:t xml:space="preserve"> Department of State Health Services Internet website </w:t>
      </w:r>
      <w:r>
        <w:rPr>
          <w:u w:val="single"/>
        </w:rPr>
        <w:t xml:space="preserve">that provides</w:t>
      </w:r>
      <w:r>
        <w:t xml:space="preserve"> [</w:t>
      </w:r>
      <w:r>
        <w:rPr>
          <w:strike/>
        </w:rPr>
        <w:t xml:space="preserve">where a person may obtain</w:t>
      </w:r>
      <w:r>
        <w:t xml:space="preserve">] information relating to the procedures for claiming an exemption from the immunization requirements of Section 38.001.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51, Education Code, is amended by adding Section 51.91921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51.91921.</w:t>
      </w:r>
      <w:r>
        <w:rPr>
          <w:u w:val="single"/>
        </w:rPr>
        <w:t xml:space="preserve"> </w:t>
      </w:r>
      <w:r>
        <w:rPr>
          <w:u w:val="single"/>
        </w:rPr>
        <w:t xml:space="preserve"> </w:t>
      </w:r>
      <w:r>
        <w:rPr>
          <w:u w:val="single"/>
        </w:rPr>
        <w:t xml:space="preserve">PROHIBITION ON PRIVATE OR INDEPENDENT INSTITUTIONS OF HIGHER EDUCATION MANDATING COVID-19 VACCINATION FOR STUDENTS.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 including any variant.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or independent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may not require a student, as a condition of the student's admission to or continued enrollment in the institution, to be vaccinated against COVID-19.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51.933, Education Code, is amended by amending Subsections (b) and (b-1) and adding Subsection (b-2) to read as follows:</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may require </w:t>
      </w:r>
      <w:r>
        <w:rPr>
          <w:u w:val="single"/>
        </w:rPr>
        <w:t xml:space="preserve">a student at an institution of higher education who is pursuing a course of study in a human or animal health profession to be immunized</w:t>
      </w:r>
      <w:r>
        <w:t xml:space="preserve"> [</w:t>
      </w:r>
      <w:r>
        <w:rPr>
          <w:strike/>
        </w:rPr>
        <w:t xml:space="preserve">immunizations</w:t>
      </w:r>
      <w:r>
        <w:t xml:space="preserve">] against the diseases listed in Subsection (a) and </w:t>
      </w:r>
      <w:r>
        <w:rPr>
          <w:u w:val="single"/>
        </w:rPr>
        <w:t xml:space="preserve">against hepatitis B, measles, rabies, and varicella, as applicable.  The</w:t>
      </w:r>
      <w:r>
        <w:t xml:space="preserve"> [</w:t>
      </w:r>
      <w:r>
        <w:rPr>
          <w:strike/>
        </w:rPr>
        <w:t xml:space="preserve">additional diseases for students at any institution of higher education who are pursuing a course of study in a human or animal health profession, and the</w:t>
      </w:r>
      <w:r>
        <w:t xml:space="preserv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t xml:space="preserve">(b-1)</w:t>
      </w:r>
      <w:r xml:space="preserve">
        <w:t> </w:t>
      </w:r>
      <w:r xml:space="preserve">
        <w:t> </w:t>
      </w:r>
      <w:r>
        <w:t xml:space="preserve">A </w:t>
      </w:r>
      <w:r>
        <w:rPr>
          <w:u w:val="single"/>
        </w:rPr>
        <w:t xml:space="preserve">requirement</w:t>
      </w:r>
      <w:r>
        <w:t xml:space="preserve"> [</w:t>
      </w:r>
      <w:r>
        <w:rPr>
          <w:strike/>
        </w:rPr>
        <w:t xml:space="preserve">rule adopted</w:t>
      </w:r>
      <w:r>
        <w:t xml:space="preserve">] under Subsection (b) </w:t>
      </w:r>
      <w:r>
        <w:rPr>
          <w:u w:val="single"/>
        </w:rPr>
        <w:t xml:space="preserve">for</w:t>
      </w:r>
      <w:r>
        <w:t xml:space="preserve"> [</w:t>
      </w:r>
      <w:r>
        <w:rPr>
          <w:strike/>
        </w:rPr>
        <w:t xml:space="preserve">that requires</w:t>
      </w:r>
      <w:r>
        <w:t xml:space="preserve">] a </w:t>
      </w:r>
      <w:r>
        <w:rPr>
          <w:u w:val="single"/>
        </w:rPr>
        <w:t xml:space="preserve">student to be immunized against</w:t>
      </w:r>
      <w:r>
        <w:t xml:space="preserve"> hepatitis B [</w:t>
      </w:r>
      <w:r>
        <w:rPr>
          <w:strike/>
        </w:rPr>
        <w:t xml:space="preserve">vaccination for students</w:t>
      </w:r>
      <w:r>
        <w:t xml:space="preserve">] may apply only to students enrolled in a course of study that involves potential exposure to human or animal blood or bodily fluids.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institution of higher education may not require a student, as a condition of the student's admission to or continued enrollment in the institution, to be vaccinated against COVID-19 as defined by Section 51.91921.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81.023(a)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commissioner may recommend to the legislature immunizations to include on the list of immunizations required</w:t>
      </w:r>
      <w:r>
        <w:t xml:space="preserve"> [</w:t>
      </w:r>
      <w:r>
        <w:rPr>
          <w:strike/>
        </w:rPr>
        <w:t xml:space="preserve">department shall develop immunization requirements</w:t>
      </w:r>
      <w:r>
        <w:t xml:space="preserve">] for children </w:t>
      </w:r>
      <w:r>
        <w:rPr>
          <w:u w:val="single"/>
        </w:rPr>
        <w:t xml:space="preserve">under Section 161.004</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cooperate with the State Board of Education in [</w:t>
      </w:r>
      <w:r>
        <w:rPr>
          <w:strike/>
        </w:rPr>
        <w:t xml:space="preserve">formulating and</w:t>
      </w:r>
      <w:r>
        <w:t xml:space="preserve">] implementing immunization requirements for students admitted to public or private primary or secondary schools.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PROHIBITED CORONAVIRUS PREVENTATIVE MEASURES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 and any variants of the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this state, a local government entity as defined by Section 418.004, Government Code, or an agency of this state or a local government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PROHIBITED FACE-COVERING MANDATE.  Notwithstanding any other law, including Chapter 81 of this code and Chapter 418, Government Code, a governmental entity may not implement, order, or otherwise impose a mandate requiring a person to wear a face mask or other face covering to prevent the spread of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PROHIBITED VACCINE MANDATE.  Notwithstanding any other law, including Chapter 81 of this code and Chapter 418, Government Code, a governmental entity may not implement, order, or otherwise impose a mandate requiring a person to be vaccinated against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81B.004.</w:t>
      </w:r>
      <w:r>
        <w:rPr>
          <w:u w:val="single"/>
        </w:rPr>
        <w:t xml:space="preserve"> </w:t>
      </w:r>
      <w:r>
        <w:rPr>
          <w:u w:val="single"/>
        </w:rPr>
        <w:t xml:space="preserve"> </w:t>
      </w:r>
      <w:r>
        <w:rPr>
          <w:u w:val="single"/>
        </w:rPr>
        <w:t xml:space="preserve">PROHIBITED CLOSURE MANDATE FOR PRIVATE BUSINESSES AND SCHOOLS.  Notwithstanding any other law, including Chapter 81 of this code and Chapter 418, Government Code, a governmental entity may not implement, order, or otherwise impose a mandate requiring the closure of a private business, public school, open-enrollment charter school, or private school to prevent the spread of COVID-19.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Every child in the state shall be immunized against </w:t>
      </w:r>
      <w:r>
        <w:rPr>
          <w:u w:val="single"/>
        </w:rPr>
        <w:t xml:space="preserve">diphtheria, hepatitis A, hepatitis B, measles, meningococcal disease, mumps, pertussis, polio, rubella, tetanus, and varicella</w:t>
      </w:r>
      <w:r>
        <w:t xml:space="preserve"> [</w:t>
      </w:r>
      <w:r>
        <w:rPr>
          <w:strike/>
        </w:rPr>
        <w:t xml:space="preserve">vaccine preventable diseases caused by infectious agents</w:t>
      </w:r>
      <w:r>
        <w:t xml:space="preserve">] in accordance with the [</w:t>
      </w:r>
      <w:r>
        <w:rPr>
          <w:strike/>
        </w:rPr>
        <w:t xml:space="preserve">immunization</w:t>
      </w:r>
      <w:r>
        <w:t xml:space="preserve">] schedule </w:t>
      </w:r>
      <w:r>
        <w:rPr>
          <w:u w:val="single"/>
        </w:rPr>
        <w:t xml:space="preserve">prescribed</w:t>
      </w:r>
      <w:r>
        <w:t xml:space="preserve"> [</w:t>
      </w:r>
      <w:r>
        <w:rPr>
          <w:strike/>
        </w:rPr>
        <w:t xml:space="preserve">adopted</w:t>
      </w:r>
      <w:r>
        <w:t xml:space="preserve">] in department rules.  </w:t>
      </w:r>
      <w:r>
        <w:rPr>
          <w:u w:val="single"/>
        </w:rPr>
        <w:t xml:space="preserve">The executive commissioner may not require immunizations against any additional diseases for students admitted to a public or private primary or secondary school.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PATIENT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has the meaning assigned by Section 81B.001.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hospital, freestanding emergency medical care facility, urgent care or retail clinic, outpatient clinic, birthing center, ambulatory surgical center, or other facility that is licensed to provide health care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PROHIBITED</w:t>
      </w:r>
      <w:r>
        <w:rPr>
          <w:u w:val="single"/>
        </w:rPr>
        <w:t xml:space="preserve"> </w:t>
      </w:r>
      <w:r>
        <w:rPr>
          <w:u w:val="single"/>
        </w:rPr>
        <w:t xml:space="preserve">DISCRIMINATION BASED ON COVID-19 VACCINATION STATUS.  (a)  Except as provided by Subsection (b), a health care facility may not refuse to provide health care services to an individual based on the individual's vaccination status or post-transmission recovery of COVID-19.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under Subsection (a) does not apply to a hospital that requires a COVID-19 vaccination in relation to oncology or transplant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174.003.</w:t>
      </w:r>
      <w:r>
        <w:rPr>
          <w:u w:val="single"/>
        </w:rPr>
        <w:t xml:space="preserve"> </w:t>
      </w:r>
      <w:r>
        <w:rPr>
          <w:u w:val="single"/>
        </w:rPr>
        <w:t xml:space="preserve"> </w:t>
      </w:r>
      <w:r>
        <w:rPr>
          <w:u w:val="single"/>
        </w:rPr>
        <w:t xml:space="preserve">MEDICAID REIMBURSEMENT PROHIBITED.  (a)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provide Medicaid reimbursement to a health care facility that violates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disenroll the facility from participation as a Medicaid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adopt rules as necessary to implement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21, Labor Code, is amended by adding Subchapter H-1 to read as follows:</w:t>
      </w:r>
    </w:p>
    <w:p w:rsidR="003F3435" w:rsidRDefault="0032493E">
      <w:pPr>
        <w:spacing w:line="480" w:lineRule="auto"/>
        <w:jc w:val="center"/>
      </w:pPr>
      <w:r>
        <w:rPr>
          <w:u w:val="single"/>
        </w:rPr>
        <w:t xml:space="preserve">SUBCHAPTER H-1.  DISCRIMINATION BASED ON COVID-19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DEFINITION.  In this subchapter, "COVID-19" has the meaning assigned by Section 81B.001,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PROHIBITED DISCRIMINATION BASED ON COVID-19 VACCINATION STATUS.  (a)  Except as provided by Subsection (d), an employer commits an unlawful employment practice if the employer fails or refuses to hire, discharges, or otherwise discriminates against an individual with respect to the compensation or the terms, conditions, or privileges of employment because the individual has not been vaccinated against COVID-19.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labor organization commits an unlawful employment practice if the labor organization excludes or expels from membership or otherwise discriminates against an individual because the individual has not been vaccinated against COVID-19.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employment agency commits an unlawful employment practice if the employment agency classifies or refers for employment, fails or refuses to refer for employment, or otherwise discriminates against an individual because the individual has not been vaccinated against COVID-19.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care facility, as defined by Section 224.001, Health and Safety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implements a policy or procedure to exempt from a required vaccination an individual described by this section who has a medical condition identified as a contraindication or precaution to the vaccination by the Centers for Disease Control and Prevention;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establishes procedures that an exempt individual is required to follow to protect facility patients from exposure to disease, including the use of gloves, face masks, or other protective medical equipment, based on the level of risk the individual presents to patients by the individual's routine and direct exposure to patients;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prohibits discrimination or retaliatory action against an exempt individual, except that the required use of protective medical equipment under Paragraph (B) is not considered a retaliatory action for purposes of this paragraph;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employer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implements a policy or procedure to exempt from a required vaccination an individual described by this section based on reasons of conscience or because the individual has a medical condition identified as a contraindication or precaution to the vaccination by the Centers for Disease Control and Prevention;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establishes procedures that an exempt individual is required to follow to protect employees and other individuals from exposure to disease, including the use of gloves, face masks, or other protective medical equipment, based on the level of risk the individual presents to employees and other individuals by the individual's routine and direct exposure to employees and other individuals;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prohibits discrimination or retaliatory action against an exempt individual, except that the required use of protective medical equipment under Paragraph (B) is not considered a retaliatory action for purposes of this paragraph.</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551.003(33), Occupations Code, is amended to read as follows:</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subject to Section 554.052(c-1), ordering or</w:t>
      </w:r>
      <w:r>
        <w:t xml:space="preserve"> administering an immunization or vaccination </w:t>
      </w:r>
      <w:r>
        <w:rPr>
          <w:u w:val="single"/>
        </w:rPr>
        <w:t xml:space="preserve">to a patient who is at least three years of age;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if the patient is younger than three years of age and is referred to a pharmacist by a physician, administering an immunization or vaccination to a patient</w:t>
      </w:r>
      <w:r>
        <w:t xml:space="preserve"> under a physician's written protocol.</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554.004, Occupations Code, is amended to read as follows:</w:t>
      </w:r>
    </w:p>
    <w:p w:rsidR="003F3435" w:rsidRDefault="0032493E">
      <w:pPr>
        <w:spacing w:line="480" w:lineRule="auto"/>
        <w:ind w:firstLine="720"/>
        <w:jc w:val="both"/>
      </w:pPr>
      <w:r>
        <w:t xml:space="preserve">Sec.</w:t>
      </w:r>
      <w:r xml:space="preserve">
        <w:t> </w:t>
      </w:r>
      <w:r>
        <w:t xml:space="preserve">554.004.</w:t>
      </w:r>
      <w:r xml:space="preserve">
        <w:t> </w:t>
      </w:r>
      <w:r xml:space="preserve">
        <w:t> </w:t>
      </w:r>
      <w:r>
        <w:t xml:space="preserve">ADMINISTRATION OF MEDICATION</w:t>
      </w:r>
      <w:r>
        <w:rPr>
          <w:u w:val="single"/>
        </w:rPr>
        <w:t xml:space="preserve">; ORDERING AND ADMINISTRATION OF IMMUNIZATION OR VACCINATION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554.004(a),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specify conditions under which a pharmacist may administer medication </w:t>
      </w:r>
      <w:r>
        <w:rPr>
          <w:u w:val="single"/>
        </w:rPr>
        <w:t xml:space="preserve">and order or administer</w:t>
      </w:r>
      <w:r>
        <w:t xml:space="preserve"> [</w:t>
      </w:r>
      <w:r>
        <w:rPr>
          <w:strike/>
        </w:rPr>
        <w:t xml:space="preserve">, including</w:t>
      </w:r>
      <w:r>
        <w:t xml:space="preserve">] an immunization </w:t>
      </w:r>
      <w:r>
        <w:rPr>
          <w:u w:val="single"/>
        </w:rPr>
        <w:t xml:space="preserve">or</w:t>
      </w:r>
      <w:r>
        <w:t xml:space="preserve"> [</w:t>
      </w:r>
      <w:r>
        <w:rPr>
          <w:strike/>
        </w:rPr>
        <w:t xml:space="preserve">and</w:t>
      </w:r>
      <w:r>
        <w:t xml:space="preserve">] vaccination.  The conditions </w:t>
      </w:r>
      <w:r>
        <w:rPr>
          <w:u w:val="single"/>
        </w:rPr>
        <w:t xml:space="preserve">for ordering or administering an immunization or vaccination</w:t>
      </w:r>
      <w:r>
        <w:t xml:space="preserve"> must ensure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licensed health care provider authorized to administer the medication is not reasonably available to administer the medication;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failure to administer the medication, other than an immunization or vaccination, might result in a significant delay or interruption of a critical phase of drug therapy;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pharmacist possesses the necessary skill, education, and certification as specified by the board to </w:t>
      </w:r>
      <w:r>
        <w:rPr>
          <w:u w:val="single"/>
        </w:rPr>
        <w:t xml:space="preserve">order or</w:t>
      </w:r>
      <w:r>
        <w:t xml:space="preserve"> administer the </w:t>
      </w:r>
      <w:r>
        <w:rPr>
          <w:u w:val="single"/>
        </w:rPr>
        <w:t xml:space="preserve">immunization or vaccination</w:t>
      </w:r>
      <w:r>
        <w:t xml:space="preserve"> [</w:t>
      </w:r>
      <w:r>
        <w:rPr>
          <w:strike/>
        </w:rPr>
        <w:t xml:space="preserve">medication</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within a reasonable time after administering </w:t>
      </w:r>
      <w:r>
        <w:rPr>
          <w:u w:val="single"/>
        </w:rPr>
        <w:t xml:space="preserve">an immunization or vaccination that is prescribed by a licensed health care provider</w:t>
      </w:r>
      <w:r>
        <w:t xml:space="preserve"> [</w:t>
      </w:r>
      <w:r>
        <w:rPr>
          <w:strike/>
        </w:rPr>
        <w:t xml:space="preserve">medication</w:t>
      </w:r>
      <w:r>
        <w:t xml:space="preserve">], the pharmacist notifies the licensed health care provider responsible for the patient's care that the </w:t>
      </w:r>
      <w:r>
        <w:rPr>
          <w:u w:val="single"/>
        </w:rPr>
        <w:t xml:space="preserve">immunization or vaccination</w:t>
      </w:r>
      <w:r>
        <w:t xml:space="preserve"> [</w:t>
      </w:r>
      <w:r>
        <w:rPr>
          <w:strike/>
        </w:rPr>
        <w:t xml:space="preserve">medication</w:t>
      </w:r>
      <w:r>
        <w:t xml:space="preserve">] was administered;</w:t>
      </w:r>
    </w:p>
    <w:p w:rsidR="003F3435" w:rsidRDefault="0032493E">
      <w:pPr>
        <w:spacing w:line="480" w:lineRule="auto"/>
        <w:ind w:firstLine="1440"/>
        <w:jc w:val="both"/>
      </w:pPr>
      <w:r>
        <w:t xml:space="preserve">[</w:t>
      </w:r>
      <w:r>
        <w:rPr>
          <w:strike/>
        </w:rPr>
        <w:t xml:space="preserve">(5) the pharmacist may not administer medication to a patient at the patient's residence, except at a licensed nursing home or hospital;</w:t>
      </w:r>
    </w:p>
    <w:p w:rsidR="003F3435" w:rsidRDefault="0032493E">
      <w:pPr>
        <w:spacing w:line="480" w:lineRule="auto"/>
        <w:ind w:firstLine="1440"/>
        <w:jc w:val="both"/>
      </w:pPr>
      <w:r>
        <w:t xml:space="preserve">[</w:t>
      </w:r>
      <w:r>
        <w:rPr>
          <w:strike/>
        </w:rPr>
        <w:t xml:space="preserve">(6) the pharmacist administers an immunization or vaccination under a physician's written protocol and meets the standards established by the board;</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(7)</w:t>
      </w:r>
      <w:r>
        <w:t xml:space="preserve">]</w:t>
      </w:r>
      <w:r xml:space="preserve">
        <w:t> </w:t>
      </w:r>
      <w:r xml:space="preserve">
        <w:t> </w:t>
      </w:r>
      <w:r>
        <w:t xml:space="preserve">the authority of a pharmacist to administer </w:t>
      </w:r>
      <w:r>
        <w:rPr>
          <w:u w:val="single"/>
        </w:rPr>
        <w:t xml:space="preserve">an immunization or vaccination</w:t>
      </w:r>
      <w:r>
        <w:t xml:space="preserve"> [</w:t>
      </w:r>
      <w:r>
        <w:rPr>
          <w:strike/>
        </w:rPr>
        <w:t xml:space="preserve">medication</w:t>
      </w:r>
      <w:r>
        <w:t xml:space="preserve">] may [</w:t>
      </w:r>
      <w:r>
        <w:rPr>
          <w:strike/>
        </w:rPr>
        <w:t xml:space="preserve">not</w:t>
      </w:r>
      <w:r>
        <w:t xml:space="preserve">] be delegated </w:t>
      </w:r>
      <w:r>
        <w:rPr>
          <w:u w:val="single"/>
        </w:rPr>
        <w:t xml:space="preserve">to a certified pharmacy technician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554.052(a), (b), (c), and (c-1),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require a pharmacist to notify a physician who prescribes an immunization or vaccination </w:t>
      </w:r>
      <w:r>
        <w:rPr>
          <w:u w:val="single"/>
        </w:rPr>
        <w:t xml:space="preserve">not later than the 14th day</w:t>
      </w:r>
      <w:r>
        <w:t xml:space="preserve"> [</w:t>
      </w:r>
      <w:r>
        <w:rPr>
          <w:strike/>
        </w:rPr>
        <w:t xml:space="preserve">within 24 hours</w:t>
      </w:r>
      <w:r>
        <w:t xml:space="preserve">] after </w:t>
      </w:r>
      <w:r>
        <w:rPr>
          <w:u w:val="single"/>
        </w:rPr>
        <w:t xml:space="preserve">the date</w:t>
      </w:r>
      <w:r>
        <w:t xml:space="preserve"> the pharmacist administers the immunization or vaccination.</w:t>
      </w:r>
    </w:p>
    <w:p w:rsidR="003F3435" w:rsidRDefault="0032493E">
      <w:pPr>
        <w:spacing w:line="480" w:lineRule="auto"/>
        <w:ind w:firstLine="720"/>
        <w:jc w:val="both"/>
      </w:pPr>
      <w:r>
        <w:t xml:space="preserve">(b)</w:t>
      </w:r>
      <w:r xml:space="preserve">
        <w:t> </w:t>
      </w:r>
      <w:r xml:space="preserve">
        <w:t> </w:t>
      </w:r>
      <w:r>
        <w:t xml:space="preserve">The board shall establish minimum education and continuing education standards for a pharmacist who </w:t>
      </w:r>
      <w:r>
        <w:rPr>
          <w:u w:val="single"/>
        </w:rPr>
        <w:t xml:space="preserve">orders or</w:t>
      </w:r>
      <w:r>
        <w:t xml:space="preserve"> administers an immunization or vaccination.  The standards must include </w:t>
      </w:r>
      <w:r>
        <w:rPr>
          <w:u w:val="single"/>
        </w:rPr>
        <w:t xml:space="preserve">federal</w:t>
      </w:r>
      <w:r>
        <w:t xml:space="preserve"> Centers for Disease Control and Prevention training, basic life support training, and hands-on training in techniques for administering immunizations and vaccinations.</w:t>
      </w:r>
    </w:p>
    <w:p w:rsidR="003F3435" w:rsidRDefault="0032493E">
      <w:pPr>
        <w:spacing w:line="480" w:lineRule="auto"/>
        <w:ind w:firstLine="720"/>
        <w:jc w:val="both"/>
      </w:pPr>
      <w:r>
        <w:t xml:space="preserve">(c)</w:t>
      </w:r>
      <w:r xml:space="preserve">
        <w:t> </w:t>
      </w:r>
      <w:r xml:space="preserve">
        <w:t> </w:t>
      </w:r>
      <w:r>
        <w:t xml:space="preserve">Supervision by a physician is adequate if the delegating physician:</w:t>
      </w:r>
    </w:p>
    <w:p w:rsidR="003F3435" w:rsidRDefault="0032493E">
      <w:pPr>
        <w:spacing w:line="480" w:lineRule="auto"/>
        <w:ind w:firstLine="1440"/>
        <w:jc w:val="both"/>
      </w:pPr>
      <w:r>
        <w:t xml:space="preserve">(1)</w:t>
      </w:r>
      <w:r xml:space="preserve">
        <w:t> </w:t>
      </w:r>
      <w:r xml:space="preserve">
        <w:t> </w:t>
      </w:r>
      <w:r>
        <w:t xml:space="preserve">is responsible for formulating or approving an order or protocol, including the physician's order, standing medical order, or standing delegation order,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as provided by Subsection (c-1),</w:t>
      </w:r>
      <w:r>
        <w:t xml:space="preserve">] has established a physician-patient relationship with each patient </w:t>
      </w:r>
      <w:r>
        <w:rPr>
          <w:u w:val="single"/>
        </w:rPr>
        <w:t xml:space="preserve">who is younger than three</w:t>
      </w:r>
      <w:r>
        <w:t xml:space="preserve"> [</w:t>
      </w:r>
      <w:r>
        <w:rPr>
          <w:strike/>
        </w:rPr>
        <w:t xml:space="preserve">under 14</w:t>
      </w:r>
      <w:r>
        <w:t xml:space="preserve">] years of age and referred the patient to the pharmacist;</w:t>
      </w:r>
    </w:p>
    <w:p w:rsidR="003F3435" w:rsidRDefault="0032493E">
      <w:pPr>
        <w:spacing w:line="480" w:lineRule="auto"/>
        <w:ind w:firstLine="1440"/>
        <w:jc w:val="both"/>
      </w:pPr>
      <w:r>
        <w:t xml:space="preserve">(3)</w:t>
      </w:r>
      <w:r xml:space="preserve">
        <w:t> </w:t>
      </w:r>
      <w:r xml:space="preserve">
        <w:t> </w:t>
      </w:r>
      <w:r>
        <w:t xml:space="preserve">is geographically located to be easily accessible to the pharmacy where an immunization or vaccination is administered;</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the patient, including any problem or complication encountered; 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(c-1)</w:t>
      </w:r>
      <w:r xml:space="preserve">
        <w:t> </w:t>
      </w:r>
      <w:r xml:space="preserve">
        <w:t> </w:t>
      </w:r>
      <w:r>
        <w:t xml:space="preserve">A pharmacist may </w:t>
      </w:r>
      <w:r>
        <w:rPr>
          <w:u w:val="single"/>
        </w:rPr>
        <w:t xml:space="preserve">order or</w:t>
      </w:r>
      <w:r>
        <w:t xml:space="preserve"> administer an </w:t>
      </w:r>
      <w:r>
        <w:rPr>
          <w:u w:val="single"/>
        </w:rPr>
        <w:t xml:space="preserve">immunization or</w:t>
      </w:r>
      <w:r>
        <w:t xml:space="preserve"> [</w:t>
      </w:r>
      <w:r>
        <w:rPr>
          <w:strike/>
        </w:rPr>
        <w:t xml:space="preserve">influenza</w:t>
      </w:r>
      <w:r>
        <w:t xml:space="preserve">] vaccination to a patient </w:t>
      </w:r>
      <w:r>
        <w:rPr>
          <w:u w:val="single"/>
        </w:rPr>
        <w:t xml:space="preserve">who is at least three</w:t>
      </w:r>
      <w:r>
        <w:t xml:space="preserve"> [</w:t>
      </w:r>
      <w:r>
        <w:rPr>
          <w:strike/>
        </w:rPr>
        <w:t xml:space="preserve">over seven</w:t>
      </w:r>
      <w:r>
        <w:t xml:space="preserve">] years of age without an established physician-patient relationship </w:t>
      </w:r>
      <w:r>
        <w:rPr>
          <w:u w:val="single"/>
        </w:rPr>
        <w:t xml:space="preserve">if the immunization or vaccination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or approved by the United States Food and Drug Administration or listed in the routine immunization schedule recommended by the federal Advisory Committee on Immunization Practices published by the federal Centers for Disease Control and Prevention;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ordered or administered in accordance with the federal Advisory Committee on Immunization Practices vaccine-specific recommendations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38.001(b), Education Code, as amended by Chapters 43 (H.B. 1098) and 94 (H.B. 1059), Acts of the 80th Legislature, Regular Session, 2007, is repealed.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w:t>
      </w:r>
      <w:r xml:space="preserve">
        <w:t> </w:t>
      </w:r>
      <w:r xml:space="preserve">
        <w:t> </w:t>
      </w:r>
      <w:r>
        <w:t xml:space="preserve">The changes in law made by this Act to Title 2, Education Code, apply beginning with the 2023-2024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to Title 3, Education Code, apply beginning with the 2023-2024 academic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H-1, Chapter 21, Labor Code, as added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