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88R346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Leach, Bowers, Lujan, et al.</w:t>
      </w:r>
      <w:r xml:space="preserve">
        <w:tab wTab="150" tlc="none" cTlc="0"/>
      </w:r>
      <w:r>
        <w:t xml:space="preserve">H.B.</w:t>
      </w:r>
      <w:r xml:space="preserve">
        <w:t> </w:t>
      </w:r>
      <w:r>
        <w:t xml:space="preserve">No.</w:t>
      </w:r>
      <w:r xml:space="preserve">
        <w:t> </w:t>
      </w:r>
      <w:r>
        <w:t xml:space="preserve">1161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home address information for victims of child abduction and to the administration of the address confidentiality program by the office of the attorney general.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58.051, Code of Criminal Procedure,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"Child abduction" means any conduct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constitutes an offense under Sections 20.02, 20.03, 20.04, 25.03, and 25.031, Penal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results in a person younger than 18 years of age becoming a victim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58.052(a),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shall establish an address confidentiality program, as provided by this subchapter, to assist a victim of family violence, sexual assault or abuse, stalking, </w:t>
      </w:r>
      <w:r>
        <w:rPr>
          <w:u w:val="single"/>
        </w:rPr>
        <w:t xml:space="preserve">child abduction,</w:t>
      </w:r>
      <w:r>
        <w:t xml:space="preserve"> or trafficking of persons in maintaining a confidential address.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58.054, Code of Criminal Procedure, is amended to read as follows:</w:t>
      </w:r>
    </w:p>
    <w:p w:rsidR="003F3435" w:rsidRDefault="0032493E">
      <w:pPr>
        <w:spacing w:line="480" w:lineRule="auto"/>
        <w:ind w:firstLine="720"/>
        <w:jc w:val="both"/>
      </w:pPr>
      <w:r>
        <w:t xml:space="preserve">Art.</w:t>
      </w:r>
      <w:r xml:space="preserve">
        <w:t> </w:t>
      </w:r>
      <w:r>
        <w:t xml:space="preserve">58.054.</w:t>
      </w:r>
      <w:r xml:space="preserve">
        <w:t> </w:t>
      </w:r>
      <w:r xml:space="preserve">
        <w:t> </w:t>
      </w:r>
      <w:r>
        <w:t xml:space="preserve">ELIGIBILITY.  To be eligible to participate in the program:</w:t>
      </w:r>
    </w:p>
    <w:p w:rsidR="003F3435" w:rsidRDefault="0032493E">
      <w:pPr>
        <w:spacing w:line="480" w:lineRule="auto"/>
        <w:ind w:firstLine="1440"/>
        <w:jc w:val="both"/>
      </w:pPr>
      <w:r>
        <w:t xml:space="preserve">(1)</w:t>
      </w:r>
      <w:r xml:space="preserve">
        <w:t> </w:t>
      </w:r>
      <w:r xml:space="preserve">
        <w:t> </w:t>
      </w:r>
      <w:r>
        <w:t xml:space="preserve">an applicant must </w:t>
      </w:r>
      <w:r>
        <w:rPr>
          <w:u w:val="single"/>
        </w:rPr>
        <w:t xml:space="preserve">satisfy any of the following</w:t>
      </w:r>
      <w:r>
        <w:t xml:space="preserve">:</w:t>
      </w:r>
    </w:p>
    <w:p w:rsidR="003F3435" w:rsidRDefault="0032493E">
      <w:pPr>
        <w:spacing w:line="480" w:lineRule="auto"/>
        <w:ind w:firstLine="2160"/>
        <w:jc w:val="both"/>
      </w:pPr>
      <w:r>
        <w:t xml:space="preserve">(A)</w:t>
      </w:r>
      <w:r xml:space="preserve">
        <w:t> </w:t>
      </w:r>
      <w:r xml:space="preserve">
        <w:t> </w:t>
      </w:r>
      <w:r>
        <w:t xml:space="preserve">meet with a victim's assistance counselor from a state or local agency or other for-profit or nonprofit entity that is identified by the attorney general as an entity that provides shelter or civil legal services or counseling to victims of family violence, sexual assault or abuse, stalking, </w:t>
      </w:r>
      <w:r>
        <w:rPr>
          <w:u w:val="single"/>
        </w:rPr>
        <w:t xml:space="preserve">child abduction,</w:t>
      </w:r>
      <w:r>
        <w:t xml:space="preserve"> or trafficking of persons;</w:t>
      </w:r>
    </w:p>
    <w:p w:rsidR="003F3435" w:rsidRDefault="0032493E">
      <w:pPr>
        <w:spacing w:line="480" w:lineRule="auto"/>
        <w:ind w:firstLine="2160"/>
        <w:jc w:val="both"/>
      </w:pPr>
      <w:r>
        <w:t xml:space="preserve">(B)</w:t>
      </w:r>
      <w:r xml:space="preserve">
        <w:t> </w:t>
      </w:r>
      <w:r xml:space="preserve">
        <w:t> </w:t>
      </w:r>
      <w:r>
        <w:t xml:space="preserve">be protected under, or be filing an application on behalf of a victim who is the applicant's child or another person in the applicant's household and who is protected under:</w:t>
      </w:r>
    </w:p>
    <w:p w:rsidR="003F3435" w:rsidRDefault="0032493E">
      <w:pPr>
        <w:spacing w:line="480" w:lineRule="auto"/>
        <w:ind w:firstLine="2880"/>
        <w:jc w:val="both"/>
      </w:pPr>
      <w:r>
        <w:t xml:space="preserve">(i)</w:t>
      </w:r>
      <w:r xml:space="preserve">
        <w:t> </w:t>
      </w:r>
      <w:r xml:space="preserve">
        <w:t> </w:t>
      </w:r>
      <w:r>
        <w:t xml:space="preserve">a temporary injunction issued under Subchapter F, Chapter 6, Family Code;</w:t>
      </w:r>
    </w:p>
    <w:p w:rsidR="003F3435" w:rsidRDefault="0032493E">
      <w:pPr>
        <w:spacing w:line="480" w:lineRule="auto"/>
        <w:ind w:firstLine="2880"/>
        <w:jc w:val="both"/>
      </w:pPr>
      <w:r>
        <w:t xml:space="preserve">(ii)</w:t>
      </w:r>
      <w:r xml:space="preserve">
        <w:t> </w:t>
      </w:r>
      <w:r xml:space="preserve">
        <w:t> </w:t>
      </w:r>
      <w:r>
        <w:t xml:space="preserve">a temporary ex parte order issued under Chapter 83, Family Code;</w:t>
      </w:r>
    </w:p>
    <w:p w:rsidR="003F3435" w:rsidRDefault="0032493E">
      <w:pPr>
        <w:spacing w:line="480" w:lineRule="auto"/>
        <w:ind w:firstLine="2880"/>
        <w:jc w:val="both"/>
      </w:pPr>
      <w:r>
        <w:t xml:space="preserve">(iii)</w:t>
      </w:r>
      <w:r xml:space="preserve">
        <w:t> </w:t>
      </w:r>
      <w:r xml:space="preserve">
        <w:t> </w:t>
      </w:r>
      <w:r>
        <w:t xml:space="preserve">an order issued under Subchapter A or B, Chapter 7B, of this code or Chapter 85, Family Code; or</w:t>
      </w:r>
    </w:p>
    <w:p w:rsidR="003F3435" w:rsidRDefault="0032493E">
      <w:pPr>
        <w:spacing w:line="480" w:lineRule="auto"/>
        <w:ind w:firstLine="2880"/>
        <w:jc w:val="both"/>
      </w:pPr>
      <w:r>
        <w:t xml:space="preserve">(iv)</w:t>
      </w:r>
      <w:r xml:space="preserve">
        <w:t> </w:t>
      </w:r>
      <w:r xml:space="preserve">
        <w:t> </w:t>
      </w:r>
      <w:r>
        <w:t xml:space="preserve">a magistrate's order for emergency protection issued under Article 17.292; or</w:t>
      </w:r>
    </w:p>
    <w:p w:rsidR="003F3435" w:rsidRDefault="0032493E">
      <w:pPr>
        <w:spacing w:line="480" w:lineRule="auto"/>
        <w:ind w:firstLine="2160"/>
        <w:jc w:val="both"/>
      </w:pPr>
      <w:r>
        <w:t xml:space="preserve">(C)</w:t>
      </w:r>
      <w:r xml:space="preserve">
        <w:t> </w:t>
      </w:r>
      <w:r xml:space="preserve">
        <w:t> </w:t>
      </w:r>
      <w:r>
        <w:t xml:space="preserve">possess documentation of family violence</w:t>
      </w:r>
      <w:r>
        <w:rPr>
          <w:u w:val="single"/>
        </w:rPr>
        <w:t xml:space="preserve">, child abduction, or trafficking of persons</w:t>
      </w:r>
      <w:r>
        <w:t xml:space="preserve">, as identified by the rules adopted under Article 58.056, or of sexual assault or abuse or stalking, as described by Section 92.0161, Property Code; and</w:t>
      </w:r>
    </w:p>
    <w:p w:rsidR="003F3435" w:rsidRDefault="0032493E">
      <w:pPr>
        <w:spacing w:line="480" w:lineRule="auto"/>
        <w:ind w:firstLine="1440"/>
        <w:jc w:val="both"/>
      </w:pPr>
      <w:r>
        <w:t xml:space="preserve">(2)</w:t>
      </w:r>
      <w:r xml:space="preserve">
        <w:t> </w:t>
      </w:r>
      <w:r xml:space="preserve">
        <w:t> </w:t>
      </w:r>
      <w:r>
        <w:t xml:space="preserve">an applicant must </w:t>
      </w:r>
      <w:r>
        <w:rPr>
          <w:u w:val="single"/>
        </w:rPr>
        <w:t xml:space="preserve">satisfy all of the following</w:t>
      </w:r>
      <w:r>
        <w:t xml:space="preserve">:</w:t>
      </w:r>
    </w:p>
    <w:p w:rsidR="003F3435" w:rsidRDefault="0032493E">
      <w:pPr>
        <w:spacing w:line="480" w:lineRule="auto"/>
        <w:ind w:firstLine="2160"/>
        <w:jc w:val="both"/>
      </w:pPr>
      <w:r>
        <w:t xml:space="preserve">(A)</w:t>
      </w:r>
      <w:r xml:space="preserve">
        <w:t> </w:t>
      </w:r>
      <w:r xml:space="preserve">
        <w:t> </w:t>
      </w:r>
      <w:r>
        <w:t xml:space="preserve">file an application for participation with the attorney general or a state or local agency or other entity identified by the attorney general under Subdivision (1);</w:t>
      </w:r>
    </w:p>
    <w:p w:rsidR="003F3435" w:rsidRDefault="0032493E">
      <w:pPr>
        <w:spacing w:line="480" w:lineRule="auto"/>
        <w:ind w:firstLine="2160"/>
        <w:jc w:val="both"/>
      </w:pPr>
      <w:r>
        <w:t xml:space="preserve">(B)</w:t>
      </w:r>
      <w:r xml:space="preserve">
        <w:t> </w:t>
      </w:r>
      <w:r xml:space="preserve">
        <w:t> </w:t>
      </w:r>
      <w:r>
        <w:t xml:space="preserve">file an affirmation that the applicant has discussed safety planning with a victim's assistance counselor described by Subdivision (1)(A);</w:t>
      </w:r>
    </w:p>
    <w:p w:rsidR="003F3435" w:rsidRDefault="0032493E">
      <w:pPr>
        <w:spacing w:line="480" w:lineRule="auto"/>
        <w:ind w:firstLine="2160"/>
        <w:jc w:val="both"/>
      </w:pPr>
      <w:r>
        <w:t xml:space="preserve">(C)</w:t>
      </w:r>
      <w:r xml:space="preserve">
        <w:t> </w:t>
      </w:r>
      <w:r xml:space="preserve">
        <w:t> </w:t>
      </w:r>
      <w:r>
        <w:t xml:space="preserve">designate the attorney general as agent to receive service of process and mail on behalf of the applicant; and</w:t>
      </w:r>
    </w:p>
    <w:p w:rsidR="003F3435" w:rsidRDefault="0032493E">
      <w:pPr>
        <w:spacing w:line="480" w:lineRule="auto"/>
        <w:ind w:firstLine="2160"/>
        <w:jc w:val="both"/>
      </w:pPr>
      <w:r>
        <w:t xml:space="preserve">(D)</w:t>
      </w:r>
      <w:r xml:space="preserve">
        <w:t> </w:t>
      </w:r>
      <w:r xml:space="preserve">
        <w:t> </w:t>
      </w:r>
      <w:r>
        <w:t xml:space="preserve">live at a residential address, or relocate to a residential address, that is unknown to the person who committed or is alleged to have committed the family violence, sexual assault or abuse, stalking, </w:t>
      </w:r>
      <w:r>
        <w:rPr>
          <w:u w:val="single"/>
        </w:rPr>
        <w:t xml:space="preserve">child abduction,</w:t>
      </w:r>
      <w:r>
        <w:t xml:space="preserve"> or trafficking of persons.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58.055(a),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An application under Article 58.054(2)(A) must contain:</w:t>
      </w:r>
    </w:p>
    <w:p w:rsidR="003F3435" w:rsidRDefault="0032493E">
      <w:pPr>
        <w:spacing w:line="480" w:lineRule="auto"/>
        <w:ind w:firstLine="1440"/>
        <w:jc w:val="both"/>
      </w:pPr>
      <w:r>
        <w:t xml:space="preserve">(1)</w:t>
      </w:r>
      <w:r xml:space="preserve">
        <w:t> </w:t>
      </w:r>
      <w:r xml:space="preserve">
        <w:t> </w:t>
      </w:r>
      <w:r>
        <w:t xml:space="preserve">a signed, sworn statement by the applicant stating that the applicant fears for the safety of the applicant, the applicant's child, or another person in the applicant's household because of a threat of immediate or future harm caused by the person who committed or is alleged to have committed the family violence, sexual assault or abuse, stalking, </w:t>
      </w:r>
      <w:r>
        <w:rPr>
          <w:u w:val="single"/>
        </w:rPr>
        <w:t xml:space="preserve">child abduction,</w:t>
      </w:r>
      <w:r>
        <w:t xml:space="preserve"> or trafficking of persons;</w:t>
      </w:r>
    </w:p>
    <w:p w:rsidR="003F3435" w:rsidRDefault="0032493E">
      <w:pPr>
        <w:spacing w:line="480" w:lineRule="auto"/>
        <w:ind w:firstLine="1440"/>
        <w:jc w:val="both"/>
      </w:pPr>
      <w:r>
        <w:t xml:space="preserve">(2)</w:t>
      </w:r>
      <w:r xml:space="preserve">
        <w:t> </w:t>
      </w:r>
      <w:r xml:space="preserve">
        <w:t> </w:t>
      </w:r>
      <w:r>
        <w:t xml:space="preserve">the applicant's true residential address and, if applicable, the applicant's business and school addresses; and</w:t>
      </w:r>
    </w:p>
    <w:p w:rsidR="003F3435" w:rsidRDefault="0032493E">
      <w:pPr>
        <w:spacing w:line="480" w:lineRule="auto"/>
        <w:ind w:firstLine="1440"/>
        <w:jc w:val="both"/>
      </w:pPr>
      <w:r>
        <w:t xml:space="preserve">(3)</w:t>
      </w:r>
      <w:r xml:space="preserve">
        <w:t> </w:t>
      </w:r>
      <w:r xml:space="preserve">
        <w:t> </w:t>
      </w:r>
      <w:r>
        <w:t xml:space="preserve">a statement by the applicant of whether there is an existing court order or a pending court case for child support or child custody or visitation that involves the applicant, the applicant's child, or another person in the applicant's household and, if so, the name and address of:</w:t>
      </w:r>
    </w:p>
    <w:p w:rsidR="003F3435" w:rsidRDefault="0032493E">
      <w:pPr>
        <w:spacing w:line="480" w:lineRule="auto"/>
        <w:ind w:firstLine="2160"/>
        <w:jc w:val="both"/>
      </w:pPr>
      <w:r>
        <w:t xml:space="preserve">(A)</w:t>
      </w:r>
      <w:r xml:space="preserve">
        <w:t> </w:t>
      </w:r>
      <w:r xml:space="preserve">
        <w:t> </w:t>
      </w:r>
      <w:r>
        <w:t xml:space="preserve">the legal counsel of record; and</w:t>
      </w:r>
    </w:p>
    <w:p w:rsidR="003F3435" w:rsidRDefault="0032493E">
      <w:pPr>
        <w:spacing w:line="480" w:lineRule="auto"/>
        <w:ind w:firstLine="2160"/>
        <w:jc w:val="both"/>
      </w:pPr>
      <w:r>
        <w:t xml:space="preserve">(B)</w:t>
      </w:r>
      <w:r xml:space="preserve">
        <w:t> </w:t>
      </w:r>
      <w:r xml:space="preserve">
        <w:t> </w:t>
      </w:r>
      <w:r>
        <w:t xml:space="preserve">each parent involved in the court order or pending case.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58.056(a),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may establish procedures for requiring an applicant, in appropriate circumstances, to submit with the application under Article 58.054(2)(A) independent documentary evidence of family violence, sexual assault or abuse, stalking, </w:t>
      </w:r>
      <w:r>
        <w:rPr>
          <w:u w:val="single"/>
        </w:rPr>
        <w:t xml:space="preserve">child abduction,</w:t>
      </w:r>
      <w:r>
        <w:t xml:space="preserve"> or trafficking of persons in the form of:</w:t>
      </w:r>
    </w:p>
    <w:p w:rsidR="003F3435" w:rsidRDefault="0032493E">
      <w:pPr>
        <w:spacing w:line="480" w:lineRule="auto"/>
        <w:ind w:firstLine="1440"/>
        <w:jc w:val="both"/>
      </w:pPr>
      <w:r>
        <w:t xml:space="preserve">(1)</w:t>
      </w:r>
      <w:r xml:space="preserve">
        <w:t> </w:t>
      </w:r>
      <w:r xml:space="preserve">
        <w:t> </w:t>
      </w:r>
      <w:r>
        <w:t xml:space="preserve">an active or recently issued order described by Article 58.054(1)(B);</w:t>
      </w:r>
    </w:p>
    <w:p w:rsidR="003F3435" w:rsidRDefault="0032493E">
      <w:pPr>
        <w:spacing w:line="480" w:lineRule="auto"/>
        <w:ind w:firstLine="1440"/>
        <w:jc w:val="both"/>
      </w:pPr>
      <w:r>
        <w:t xml:space="preserve">(2)</w:t>
      </w:r>
      <w:r xml:space="preserve">
        <w:t> </w:t>
      </w:r>
      <w:r xml:space="preserve">
        <w:t> </w:t>
      </w:r>
      <w:r>
        <w:t xml:space="preserve">an incident report or other record maintained by a law enforcement agency or official;</w:t>
      </w:r>
    </w:p>
    <w:p w:rsidR="003F3435" w:rsidRDefault="0032493E">
      <w:pPr>
        <w:spacing w:line="480" w:lineRule="auto"/>
        <w:ind w:firstLine="1440"/>
        <w:jc w:val="both"/>
      </w:pPr>
      <w:r>
        <w:t xml:space="preserve">(3)</w:t>
      </w:r>
      <w:r xml:space="preserve">
        <w:t> </w:t>
      </w:r>
      <w:r xml:space="preserve">
        <w:t> </w:t>
      </w:r>
      <w:r>
        <w:t xml:space="preserve">a statement of a physician or other health care provider regarding the medical condition of the applicant, applicant's child, or other person in the applicant's household as a result of the family violence, sexual assault or abuse, stalking, </w:t>
      </w:r>
      <w:r>
        <w:rPr>
          <w:u w:val="single"/>
        </w:rPr>
        <w:t xml:space="preserve">child abduction,</w:t>
      </w:r>
      <w:r>
        <w:t xml:space="preserve"> or trafficking of persons;</w:t>
      </w:r>
    </w:p>
    <w:p w:rsidR="003F3435" w:rsidRDefault="0032493E">
      <w:pPr>
        <w:spacing w:line="480" w:lineRule="auto"/>
        <w:ind w:firstLine="1440"/>
        <w:jc w:val="both"/>
      </w:pPr>
      <w:r>
        <w:t xml:space="preserve">(4)</w:t>
      </w:r>
      <w:r xml:space="preserve">
        <w:t> </w:t>
      </w:r>
      <w:r xml:space="preserve">
        <w:t> </w:t>
      </w:r>
      <w:r>
        <w:t xml:space="preserve">a statement of a mental health professional, a member of the clergy, an attorney or other legal advocate, a trained staff member of a family violence center, or another professional who has assisted the applicant, applicant's child, or other person in the applicant's household in addressing the effects of the family violence, sexual assault or abuse, stalking, </w:t>
      </w:r>
      <w:r>
        <w:rPr>
          <w:u w:val="single"/>
        </w:rPr>
        <w:t xml:space="preserve">child abduction,</w:t>
      </w:r>
      <w:r>
        <w:t xml:space="preserve"> or trafficking of persons; or</w:t>
      </w:r>
    </w:p>
    <w:p w:rsidR="003F3435" w:rsidRDefault="0032493E">
      <w:pPr>
        <w:spacing w:line="480" w:lineRule="auto"/>
        <w:ind w:firstLine="1440"/>
        <w:jc w:val="both"/>
      </w:pPr>
      <w:r>
        <w:t xml:space="preserve">(5)</w:t>
      </w:r>
      <w:r xml:space="preserve">
        <w:t> </w:t>
      </w:r>
      <w:r xml:space="preserve">
        <w:t> </w:t>
      </w:r>
      <w:r>
        <w:t xml:space="preserve">any other independent documentary evidence necessary to show the applicant's eligibility to participate in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