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88R22336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 Lalani, Campos, Garcia,</w:t>
      </w:r>
      <w:r xml:space="preserve">
        <w:tab wTab="150" tlc="none" cTlc="0"/>
      </w:r>
      <w:r>
        <w:t xml:space="preserve">H.B.</w:t>
      </w:r>
      <w:r xml:space="preserve">
        <w:t> </w:t>
      </w:r>
      <w:r>
        <w:t xml:space="preserve">No.</w:t>
      </w:r>
      <w:r xml:space="preserve">
        <w:t> </w:t>
      </w:r>
      <w:r>
        <w:t xml:space="preserve">1164</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hair prostheses for breast cancer patients.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1371, Insurance Code, is amended to read as follows:</w:t>
      </w:r>
    </w:p>
    <w:p w:rsidR="003F3435" w:rsidRDefault="0032493E">
      <w:pPr>
        <w:spacing w:line="480" w:lineRule="auto"/>
        <w:jc w:val="center"/>
      </w:pPr>
      <w:r>
        <w:t xml:space="preserve">CHAPTER 1371.  COVERAGE FOR CERTAIN PROSTHETIC DEVICES </w:t>
      </w:r>
      <w:r>
        <w:rPr>
          <w:u w:val="single"/>
        </w:rPr>
        <w:t xml:space="preserve">AND OTHER PROSTHESES</w:t>
      </w:r>
      <w:r>
        <w:t xml:space="preserve">, ORTHOTIC DEVICES, AND RELATED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1371, Insurance Code, is amended by designating Sections 1371.001 and 1371.002 as Subchapter A and adding a subchapter heading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1371, Insurance Code, is amended by designating Sections 1371.003 through 1371.005 as Subchapter B and adding a subchapter heading to read as follows:</w:t>
      </w:r>
    </w:p>
    <w:p w:rsidR="003F3435" w:rsidRDefault="0032493E">
      <w:pPr>
        <w:spacing w:line="480" w:lineRule="auto"/>
        <w:jc w:val="center"/>
      </w:pPr>
      <w:r>
        <w:rPr>
          <w:u w:val="single"/>
        </w:rPr>
        <w:t xml:space="preserve">SUBCHAPTER B.  PROSTHETIC DEVICES, ORTHOTIC DEVICES, AND RELATED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1371.003(b), (c), and (e), Insurance Code, are amended to read as follows:</w:t>
      </w:r>
    </w:p>
    <w:p w:rsidR="003F3435" w:rsidRDefault="0032493E">
      <w:pPr>
        <w:spacing w:line="480" w:lineRule="auto"/>
        <w:ind w:firstLine="720"/>
        <w:jc w:val="both"/>
      </w:pPr>
      <w:r>
        <w:t xml:space="preserve">(b)</w:t>
      </w:r>
      <w:r xml:space="preserve">
        <w:t> </w:t>
      </w:r>
      <w:r xml:space="preserve">
        <w:t> </w:t>
      </w:r>
      <w:r>
        <w:t xml:space="preserve">Covered benefits under this </w:t>
      </w:r>
      <w:r>
        <w:rPr>
          <w:u w:val="single"/>
        </w:rPr>
        <w:t xml:space="preserve">subchapter</w:t>
      </w:r>
      <w:r>
        <w:t xml:space="preserve"> [</w:t>
      </w:r>
      <w:r>
        <w:rPr>
          <w:strike/>
        </w:rPr>
        <w:t xml:space="preserve">chapter</w:t>
      </w:r>
      <w:r>
        <w:t xml:space="preserve">] are limited to the most appropriate model of prosthetic device or orthotic device that adequately meets the medical needs of the enrollee as determined by the enrollee's treating physician or podiatrist and prosthetist or orthotist, as applicable.</w:t>
      </w:r>
    </w:p>
    <w:p w:rsidR="003F3435" w:rsidRDefault="0032493E">
      <w:pPr>
        <w:spacing w:line="480" w:lineRule="auto"/>
        <w:ind w:firstLine="720"/>
        <w:jc w:val="both"/>
      </w:pPr>
      <w:r>
        <w:t xml:space="preserve">(c)</w:t>
      </w:r>
      <w:r xml:space="preserve">
        <w:t> </w:t>
      </w:r>
      <w:r xml:space="preserve">
        <w:t> </w:t>
      </w:r>
      <w:r>
        <w:t xml:space="preserve">Subject to applicable copayments and deductibles, the repair and replacement of a prosthetic device or orthotic device is a covered benefit under this </w:t>
      </w:r>
      <w:r>
        <w:rPr>
          <w:u w:val="single"/>
        </w:rPr>
        <w:t xml:space="preserve">subchapter</w:t>
      </w:r>
      <w:r>
        <w:t xml:space="preserve"> [</w:t>
      </w:r>
      <w:r>
        <w:rPr>
          <w:strike/>
        </w:rPr>
        <w:t xml:space="preserve">chapter</w:t>
      </w:r>
      <w:r>
        <w:t xml:space="preserve">] unless the repair or replacement is necessitated by misuse or loss by the enrollee.</w:t>
      </w:r>
    </w:p>
    <w:p w:rsidR="003F3435" w:rsidRDefault="0032493E">
      <w:pPr>
        <w:spacing w:line="480" w:lineRule="auto"/>
        <w:ind w:firstLine="720"/>
        <w:jc w:val="both"/>
      </w:pPr>
      <w:r>
        <w:t xml:space="preserve">(e)</w:t>
      </w:r>
      <w:r xml:space="preserve">
        <w:t> </w:t>
      </w:r>
      <w:r xml:space="preserve">
        <w:t> </w:t>
      </w:r>
      <w:r>
        <w:t xml:space="preserve">Covered benefits under this </w:t>
      </w:r>
      <w:r>
        <w:rPr>
          <w:u w:val="single"/>
        </w:rPr>
        <w:t xml:space="preserve">subchapter</w:t>
      </w:r>
      <w:r>
        <w:t xml:space="preserve"> [</w:t>
      </w:r>
      <w:r>
        <w:rPr>
          <w:strike/>
        </w:rPr>
        <w:t xml:space="preserve">chapter</w:t>
      </w:r>
      <w:r>
        <w:t xml:space="preserve">] may be provided by a pharmacy that has employees who are qualified under the Medicare system and applicable Medicaid regulations to service and bill for orthotic services. </w:t>
      </w:r>
      <w:r>
        <w:t xml:space="preserve"> </w:t>
      </w:r>
      <w:r>
        <w:t xml:space="preserve">This </w:t>
      </w:r>
      <w:r>
        <w:rPr>
          <w:u w:val="single"/>
        </w:rPr>
        <w:t xml:space="preserve">subchapter</w:t>
      </w:r>
      <w:r>
        <w:t xml:space="preserve"> [</w:t>
      </w:r>
      <w:r>
        <w:rPr>
          <w:strike/>
        </w:rPr>
        <w:t xml:space="preserve">chapter</w:t>
      </w:r>
      <w:r>
        <w:t xml:space="preserve">] does not preclude a pharmacy from being reimbursed by a health benefit plan for the provision of orthotic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1371.005, Insurance Code, is amended to read as follows:</w:t>
      </w:r>
    </w:p>
    <w:p w:rsidR="003F3435" w:rsidRDefault="0032493E">
      <w:pPr>
        <w:spacing w:line="480" w:lineRule="auto"/>
        <w:ind w:firstLine="720"/>
        <w:jc w:val="both"/>
      </w:pPr>
      <w:r>
        <w:t xml:space="preserve">Sec.</w:t>
      </w:r>
      <w:r xml:space="preserve">
        <w:t> </w:t>
      </w:r>
      <w:r>
        <w:t xml:space="preserve">1371.005.</w:t>
      </w:r>
      <w:r xml:space="preserve">
        <w:t> </w:t>
      </w:r>
      <w:r xml:space="preserve">
        <w:t> </w:t>
      </w:r>
      <w:r>
        <w:t xml:space="preserve">MANAGED CARE PLAN.  A health benefit plan provider may require that, if coverage is provided through a managed care plan, the benefits mandated under this </w:t>
      </w:r>
      <w:r>
        <w:rPr>
          <w:u w:val="single"/>
        </w:rPr>
        <w:t xml:space="preserve">subchapter</w:t>
      </w:r>
      <w:r>
        <w:t xml:space="preserve"> [</w:t>
      </w:r>
      <w:r>
        <w:rPr>
          <w:strike/>
        </w:rPr>
        <w:t xml:space="preserve">chapter</w:t>
      </w:r>
      <w:r>
        <w:t xml:space="preserve">] are covered benefits only if the prosthetic devices or orthotic devices are provided by a vendor or a provider, and related services are rendered by a provider, that contracts with or is designated by the health benefit plan provider. </w:t>
      </w:r>
      <w:r>
        <w:t xml:space="preserve"> </w:t>
      </w:r>
      <w:r>
        <w:t xml:space="preserve">If the health benefit plan provider provides in-network and out-of-network services, the coverage for prosthetic devices or orthotic devices provided through out-of-network services must be comparable to that provided through in-network services.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1371, Insurance Code, is amended by adding Subchapter C to read as follows:</w:t>
      </w:r>
    </w:p>
    <w:p w:rsidR="003F3435" w:rsidRDefault="0032493E">
      <w:pPr>
        <w:spacing w:line="480" w:lineRule="auto"/>
        <w:jc w:val="center"/>
      </w:pPr>
      <w:r>
        <w:rPr>
          <w:u w:val="single"/>
        </w:rPr>
        <w:t xml:space="preserve">SUBCHAPTER C.  HAIR PROSTHESES FOR BREAST CANCER PATIENTS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1371.051.</w:t>
      </w:r>
      <w:r>
        <w:rPr>
          <w:u w:val="single"/>
        </w:rPr>
        <w:t xml:space="preserve"> </w:t>
      </w:r>
      <w:r>
        <w:rPr>
          <w:u w:val="single"/>
        </w:rPr>
        <w:t xml:space="preserve"> </w:t>
      </w:r>
      <w:r>
        <w:rPr>
          <w:u w:val="single"/>
        </w:rPr>
        <w:t xml:space="preserve">APPLICABILITY OF SUBCHAPTER. </w:t>
      </w:r>
      <w:r>
        <w:rPr>
          <w:u w:val="single"/>
        </w:rPr>
        <w:t xml:space="preserve"> </w:t>
      </w:r>
      <w:r>
        <w:rPr>
          <w:u w:val="single"/>
        </w:rPr>
        <w:t xml:space="preserve">(a)  In addition to a health benefit plan subject to this chapter under Section 1371.002, this subchapter applies to a health benefit plan that provides benefits for medical or surgical expenses incurred as a result of a health condition, accident, or sickness, including an individual or group evidence of coverage or similar coverage document that is issued by an approved nonprofit health corporation that holds a certificate of authority under Chapter 844.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1371.052.</w:t>
      </w:r>
      <w:r>
        <w:rPr>
          <w:u w:val="single"/>
        </w:rPr>
        <w:t xml:space="preserve"> </w:t>
      </w:r>
      <w:r>
        <w:rPr>
          <w:u w:val="single"/>
        </w:rPr>
        <w:t xml:space="preserve"> </w:t>
      </w:r>
      <w:r>
        <w:rPr>
          <w:u w:val="single"/>
        </w:rPr>
        <w:t xml:space="preserve">REQUIRED COVERAGE FOR HAIR PROSTHESES FOR CERTAIN CANCER PATIENTS.  (a)  A health benefit plan must provide coverage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hair prosthesis: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an enrollee who is undergoing or has undergone medical treatment for breast cancer;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determined by the enrollee's treating physician to be appropriate for the enrollee in connection with the side effects of the treatment described by Paragraph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repair or replacement of a hair prosthesis described by Subdivision (1) unless the repair or replacement is necessitated by misuse or loss by the enrollee.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benefit amount for the coverage required under Subsection (a) must be not less than $100 for a hair prosthesis or the repair or replacement of a hair prosthesis.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additional premium may not be charged for the coverage required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Coverage required under Subsection (a) may be subject to the annual deductibles, copayments, and coinsurance that are consistent with annual deductibles, copayments, and coinsurance for other coverage under the health benefit plan.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1371, Insurance Code, as added by this Act, applies only to a health benefit plan that is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