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88R3958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1177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security volunteer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37.0816.</w:t>
      </w:r>
      <w:r>
        <w:rPr>
          <w:u w:val="single"/>
        </w:rPr>
        <w:t xml:space="preserve"> </w:t>
      </w:r>
      <w:r>
        <w:rPr>
          <w:u w:val="single"/>
        </w:rPr>
        <w:t xml:space="preserve"> </w:t>
      </w:r>
      <w:r>
        <w:rPr>
          <w:u w:val="single"/>
        </w:rPr>
        <w:t xml:space="preserve">SCHOOL SECURITY VOLUNTEER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"Honorably retired" has the meaning assigned by Section 411.199(c),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retired law enforcement officer"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provided by 18 U.S.C. Section 926C(c);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honorably retired.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"Veteran" has the meaning assigned by Section 521.1235,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 school district or the governing body of an open-enrollment charter school may approve a program under which the district or school provides written regulations or written authorization for eligible persons to serve as school security volunteers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security services for the district or school on school grounds, including any location in which an activity sponsored by the district or school is being conducted, and in school vehicles;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carrying a handgun in providing the security services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eligible to serve as a school security volunteer for a program approved under this 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the district or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contractor providing services under a contract with the district or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 otherwise receives compensation or remuneration from the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qualified retired law enforcement officer;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veteran;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trustees or governing body determines the person is eligible based on the results of a criminal background check conducted on the person using criminal history record information obtained by the district or school in accordance with Section 22.0835.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that approves a program under this section must include the program in the district's or school's multihazard emergency operations plan required under Section 37.108.</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or open-enrollment charter school that approves a program under this section must provide to each school security volunteer a course of instruction on the safety and security policies of the district or school and must include instruction about the district's or school's multihazard emergency operations plan adopted under Section 37.108.</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security volunteer is immune from civil liability to the same extent as a professional employee of a school district under Section 22.0511.  This subsection does not limit the liability of a person for intentional misconduct or gross negligence.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While providing volunteer security services under Subsection (b), a school security volunteer may not wear a uniform or badge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the word "security";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gives the person the appearance of being a peace officer, personal protection officer, or security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N, Chapter 1702, Occupations Code, is amended by adding Section 1702.334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1702.334.</w:t>
      </w:r>
      <w:r>
        <w:rPr>
          <w:u w:val="single"/>
        </w:rPr>
        <w:t xml:space="preserve"> </w:t>
      </w:r>
      <w:r>
        <w:rPr>
          <w:u w:val="single"/>
        </w:rPr>
        <w:t xml:space="preserve"> </w:t>
      </w:r>
      <w:r>
        <w:rPr>
          <w:u w:val="single"/>
        </w:rPr>
        <w:t xml:space="preserve">SCHOOL SECURITY VOLUNTEERS.  This chapter does not apply to a person who serves as a school security volunteer for a school district or open-enrollment charter school under a program adopted under Section 37.0816,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