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88R15784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 Plesa, González of El Paso</w:t>
      </w:r>
      <w:r xml:space="preserve">
        <w:tab wTab="150" tlc="none" cTlc="0"/>
      </w:r>
      <w:r>
        <w:t xml:space="preserve">H.B.</w:t>
      </w:r>
      <w:r xml:space="preserve">
        <w:t> </w:t>
      </w:r>
      <w:r>
        <w:t xml:space="preserve">No.</w:t>
      </w:r>
      <w:r xml:space="preserve">
        <w:t> </w:t>
      </w:r>
      <w:r>
        <w:t xml:space="preserve">1192</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1192:</w:t>
      </w:r>
    </w:p>
    <w:p w:rsidR="003F3435" w:rsidRDefault="0032493E">
      <w:pPr>
        <w:spacing w:line="480" w:lineRule="auto"/>
        <w:jc w:val="both"/>
        <w:tabs>
          <w:tab w:val="right" w:leader="none" w:pos="9350"/>
        </w:tabs>
      </w:pPr>
      <w:r>
        <w:t xml:space="preserve">By:</w:t>
      </w:r>
      <w:r xml:space="preserve">
        <w:t> </w:t>
      </w:r>
      <w:r xml:space="preserve">
        <w:t> </w:t>
      </w:r>
      <w:r>
        <w:t xml:space="preserve">González of El Paso</w:t>
      </w:r>
      <w:r xml:space="preserve">
        <w:tab wTab="150" tlc="none" cTlc="0"/>
      </w:r>
      <w:r>
        <w:t xml:space="preserve">C.S.H.B.</w:t>
      </w:r>
      <w:r xml:space="preserve">
        <w:t> </w:t>
      </w:r>
      <w:r>
        <w:t xml:space="preserve">No.</w:t>
      </w:r>
      <w:r xml:space="preserve">
        <w:t> </w:t>
      </w:r>
      <w:r>
        <w:t xml:space="preserve">1192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Texas Armed Services Scholarship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61.9773(a), Education Code, is amended to read as follows:</w:t>
      </w:r>
    </w:p>
    <w:p w:rsidR="003F3435" w:rsidRDefault="0032493E">
      <w:pPr>
        <w:spacing w:line="480" w:lineRule="auto"/>
        <w:ind w:firstLine="720"/>
        <w:jc w:val="both"/>
      </w:pPr>
      <w:r>
        <w:t xml:space="preserve">(a)</w:t>
      </w:r>
      <w:r xml:space="preserve">
        <w:t> </w:t>
      </w:r>
      <w:r xml:space="preserve">
        <w:t> </w:t>
      </w:r>
      <w:r>
        <w:t xml:space="preserve">To receive a scholarship under this subchapter, a student must enter into an agreement with the board as provided by this section.  The agreement must require the student to:</w:t>
      </w:r>
    </w:p>
    <w:p w:rsidR="003F3435" w:rsidRDefault="0032493E">
      <w:pPr>
        <w:spacing w:line="480" w:lineRule="auto"/>
        <w:ind w:firstLine="1440"/>
        <w:jc w:val="both"/>
      </w:pPr>
      <w:r>
        <w:t xml:space="preserve">(1)</w:t>
      </w:r>
      <w:r xml:space="preserve">
        <w:t> </w:t>
      </w:r>
      <w:r xml:space="preserve">
        <w:t> </w:t>
      </w:r>
      <w:r>
        <w:t xml:space="preserve">complete</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year</w:t>
      </w:r>
      <w:r>
        <w:t xml:space="preserve"> [</w:t>
      </w:r>
      <w:r>
        <w:rPr>
          <w:strike/>
        </w:rPr>
        <w:t xml:space="preserve">four years</w:t>
      </w:r>
      <w:r>
        <w:t xml:space="preserve">] of ROTC training </w:t>
      </w:r>
      <w:r>
        <w:rPr>
          <w:u w:val="single"/>
        </w:rPr>
        <w:t xml:space="preserve">for each year that the student receives the scholarship;</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complete</w:t>
      </w:r>
      <w:r>
        <w:t xml:space="preserve">] another undergraduate officer commissioning program such as the United States Marine Corps Platoon Leaders Class;</w:t>
      </w:r>
    </w:p>
    <w:p w:rsidR="003F3435" w:rsidRDefault="0032493E">
      <w:pPr>
        <w:spacing w:line="480" w:lineRule="auto"/>
        <w:ind w:firstLine="1440"/>
        <w:jc w:val="both"/>
      </w:pPr>
      <w:r>
        <w:t xml:space="preserve">(2)</w:t>
      </w:r>
      <w:r xml:space="preserve">
        <w:t> </w:t>
      </w:r>
      <w:r xml:space="preserve">
        <w:t> </w:t>
      </w:r>
      <w:r>
        <w:t xml:space="preserve">graduate not later than six years after the date the student first enrolls in a public or private institution of higher education in this state;</w:t>
      </w:r>
    </w:p>
    <w:p w:rsidR="003F3435" w:rsidRDefault="0032493E">
      <w:pPr>
        <w:spacing w:line="480" w:lineRule="auto"/>
        <w:ind w:firstLine="1440"/>
        <w:jc w:val="both"/>
      </w:pPr>
      <w:r>
        <w:t xml:space="preserve">(3)</w:t>
      </w:r>
      <w:r xml:space="preserve">
        <w:t> </w:t>
      </w:r>
      <w:r xml:space="preserve">
        <w:t> </w:t>
      </w:r>
      <w:r>
        <w:t xml:space="preserve">after graduation, enter into:</w:t>
      </w:r>
    </w:p>
    <w:p w:rsidR="003F3435" w:rsidRDefault="0032493E">
      <w:pPr>
        <w:spacing w:line="480" w:lineRule="auto"/>
        <w:ind w:firstLine="2160"/>
        <w:jc w:val="both"/>
      </w:pPr>
      <w:r>
        <w:t xml:space="preserve">(A)</w:t>
      </w:r>
      <w:r xml:space="preserve">
        <w:t> </w:t>
      </w:r>
      <w:r xml:space="preserve">
        <w:t> </w:t>
      </w:r>
      <w:r>
        <w:t xml:space="preserve">a four-year commitment to be a member of the Texas Army National Guard, Texas Air National Guard, Texas State Guard, United States Coast Guard, or United States Merchant Marine; or</w:t>
      </w:r>
    </w:p>
    <w:p w:rsidR="003F3435" w:rsidRDefault="0032493E">
      <w:pPr>
        <w:spacing w:line="480" w:lineRule="auto"/>
        <w:ind w:firstLine="2160"/>
        <w:jc w:val="both"/>
      </w:pPr>
      <w:r>
        <w:t xml:space="preserve">(B)</w:t>
      </w:r>
      <w:r xml:space="preserve">
        <w:t> </w:t>
      </w:r>
      <w:r xml:space="preserve">
        <w:t> </w:t>
      </w:r>
      <w:r>
        <w:t xml:space="preserve">a contract to serve as a commissioned officer in any branch of the armed services of the United States;</w:t>
      </w:r>
    </w:p>
    <w:p w:rsidR="003F3435" w:rsidRDefault="0032493E">
      <w:pPr>
        <w:spacing w:line="480" w:lineRule="auto"/>
        <w:ind w:firstLine="1440"/>
        <w:jc w:val="both"/>
      </w:pPr>
      <w:r>
        <w:t xml:space="preserve">(4)</w:t>
      </w:r>
      <w:r xml:space="preserve">
        <w:t> </w:t>
      </w:r>
      <w:r xml:space="preserve">
        <w:t> </w:t>
      </w:r>
      <w:r>
        <w:t xml:space="preserve">meet the physical examination requirements and all other prescreening requirements of the Texas Army National Guard, Texas Air National Guard, Texas State Guard, United States Coast Guard, or United States Merchant Marine or the branch of the armed services with which the student enters into a contract; and</w:t>
      </w:r>
    </w:p>
    <w:p w:rsidR="003F3435" w:rsidRDefault="0032493E">
      <w:pPr>
        <w:spacing w:line="480" w:lineRule="auto"/>
        <w:ind w:firstLine="1440"/>
        <w:jc w:val="both"/>
      </w:pPr>
      <w:r>
        <w:t xml:space="preserve">(5)</w:t>
      </w:r>
      <w:r xml:space="preserve">
        <w:t> </w:t>
      </w:r>
      <w:r xml:space="preserve">
        <w:t> </w:t>
      </w:r>
      <w:r>
        <w:t xml:space="preserve">agree to repay the scholarship if the student:</w:t>
      </w:r>
    </w:p>
    <w:p w:rsidR="003F3435" w:rsidRDefault="0032493E">
      <w:pPr>
        <w:spacing w:line="480" w:lineRule="auto"/>
        <w:ind w:firstLine="2160"/>
        <w:jc w:val="both"/>
      </w:pPr>
      <w:r>
        <w:t xml:space="preserve">(A)</w:t>
      </w:r>
      <w:r xml:space="preserve">
        <w:t> </w:t>
      </w:r>
      <w:r xml:space="preserve">
        <w:t> </w:t>
      </w:r>
      <w:r>
        <w:t xml:space="preserve">fails to maintain satisfactory academic progress;</w:t>
      </w:r>
    </w:p>
    <w:p w:rsidR="003F3435" w:rsidRDefault="0032493E">
      <w:pPr>
        <w:spacing w:line="480" w:lineRule="auto"/>
        <w:ind w:firstLine="2160"/>
        <w:jc w:val="both"/>
      </w:pPr>
      <w:r>
        <w:t xml:space="preserve">(B)</w:t>
      </w:r>
      <w:r xml:space="preserve">
        <w:t> </w:t>
      </w:r>
      <w:r xml:space="preserve">
        <w:t> </w:t>
      </w:r>
      <w:r>
        <w:t xml:space="preserve">withdraws from the scholarship program; or</w:t>
      </w:r>
    </w:p>
    <w:p w:rsidR="003F3435" w:rsidRDefault="0032493E">
      <w:pPr>
        <w:spacing w:line="480" w:lineRule="auto"/>
        <w:ind w:firstLine="2160"/>
        <w:jc w:val="both"/>
      </w:pPr>
      <w:r>
        <w:t xml:space="preserve">(C)</w:t>
      </w:r>
      <w:r xml:space="preserve">
        <w:t> </w:t>
      </w:r>
      <w:r xml:space="preserve">
        <w:t> </w:t>
      </w:r>
      <w:r>
        <w:t xml:space="preserve">fails to fulfill a commitment or contract described by Subdivision (3).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FF, Chapter 61, Education Code, is amended by adding Section 61.97731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61.97731.</w:t>
      </w:r>
      <w:r>
        <w:rPr>
          <w:u w:val="single"/>
        </w:rPr>
        <w:t xml:space="preserve"> </w:t>
      </w:r>
      <w:r>
        <w:rPr>
          <w:u w:val="single"/>
        </w:rPr>
        <w:t xml:space="preserve"> </w:t>
      </w:r>
      <w:r>
        <w:rPr>
          <w:u w:val="single"/>
        </w:rPr>
        <w:t xml:space="preserve">NOTICE REGARDING MINIMUM AND REQUIRED ROTC TRAINING. </w:t>
      </w:r>
      <w:r>
        <w:rPr>
          <w:u w:val="single"/>
        </w:rPr>
        <w:t xml:space="preserve"> </w:t>
      </w:r>
      <w:r>
        <w:rPr>
          <w:u w:val="single"/>
        </w:rPr>
        <w:t xml:space="preserve">The board shall post on the board's Internet website and provide to each student before the student enters into an agreement with the board under Section 61.9773 information regarding the number of years of ROTC training that each entity described by Section 61.9773(a)(3) requires or recommends before entering into a commitment or contract described by that subdivision.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61.9773(a), Education Code, as amended by this Act, applies beginning with a Texas Armed Services Scholarship awarded for the 2024-2025 academic year.  A Texas Armed Services Scholarship awarded for an academic year before that academic year is governed by the law in effect when the scholarship was awarded,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1192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