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public awareness campaign to promote the proper attachment of trailers to certain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201, Transportation Code, is amended by adding Section 201.625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201.625.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TRAILER ATTACHMENT CAMPAIGN.  (a)  In this section, "passenger car" has the meaning assigned by Section 541.201.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and implement a public awareness campaign to promote the proper attachment of a trailer to a passenger car and raise awareness regarding the potential consequences of failing to attach a trailer properly.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the campaign, the department may engage in online advocacy, issue public service announcements, and distribute materials relating to the campaign.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pay the costs of the campaign and its administration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or donations;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matching funds;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funds made available for that purpose, including available department revenue.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