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88R6696 SCL-F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Martinez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1205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applicability of a county fire code and the authority of a county fire marshal in certain areas subject to another fire code or certain interlocal agreements.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233.062(b),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fire code does not apply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to an industrial facility having a fire brigade that conforms to requirements of the Occupational Health and Safety Administration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an area: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located in a county with a population of more than 1.1 million and less than two million;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fire code adopted and enforced by a municipality or emergency services district;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interlocal agreement between the county and a municipality or emergency services district for the county to not enforce the county fire code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352, Local Government Code, is amended by adding Section 352.0195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352.0195.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LIMITED AUTHORITY IN CERTAIN AREAS.  (a) This section applies only to an area described by Section 233.062(b)(2).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county fire marshal for a county in which an area to which this section applies is located may not enforce the county's fire code or act under Section 352.013, 352.015, or 352.016 in that area.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1205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