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1216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marketplace seller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151.0242(a)(3), Tax Code, is amended to read as follows:</w:t>
      </w:r>
    </w:p>
    <w:p w:rsidR="003F3435" w:rsidRDefault="0032493E">
      <w:pPr>
        <w:spacing w:line="480" w:lineRule="auto"/>
        <w:ind w:firstLine="1440"/>
        <w:jc w:val="both"/>
      </w:pPr>
      <w:r>
        <w:t xml:space="preserve">(3)</w:t>
      </w:r>
      <w:r xml:space="preserve">
        <w:t> </w:t>
      </w:r>
      <w:r xml:space="preserve">
        <w:t> </w:t>
      </w:r>
      <w:r>
        <w:t xml:space="preserve">"Marketplace seller" means a seller, other than the marketplace provider </w:t>
      </w:r>
      <w:r>
        <w:rPr>
          <w:u w:val="single"/>
        </w:rPr>
        <w:t xml:space="preserve">or its affiliate as defined by Section 1.002, Business Organizations Code</w:t>
      </w:r>
      <w:r>
        <w:t xml:space="preserve">, who makes a sale of a taxable item through a marketplace.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