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Raymond</w:t>
      </w:r>
      <w:r xml:space="preserve">
        <w:tab wTab="150" tlc="none" cTlc="0"/>
      </w:r>
      <w:r>
        <w:t xml:space="preserve">H.B.</w:t>
      </w:r>
      <w:r xml:space="preserve">
        <w:t> </w:t>
      </w:r>
      <w:r>
        <w:t xml:space="preserve">No.</w:t>
      </w:r>
      <w:r xml:space="preserve">
        <w:t> </w:t>
      </w:r>
      <w:r>
        <w:t xml:space="preserve">1236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and certain determinations regarding emergency care for purposes of certain health benefit plan coverage.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843.002(7), Insurance Code, is amended to read as follows:</w:t>
      </w:r>
    </w:p>
    <w:p w:rsidR="003F3435" w:rsidRDefault="0032493E">
      <w:pPr>
        <w:spacing w:line="480" w:lineRule="auto"/>
        <w:ind w:firstLine="1440"/>
        <w:jc w:val="both"/>
      </w:pPr>
      <w:r>
        <w:t xml:space="preserve">(7)</w:t>
      </w:r>
      <w:r xml:space="preserve">
        <w:t> </w:t>
      </w:r>
      <w:r xml:space="preserve">
        <w:t> </w:t>
      </w:r>
      <w:r>
        <w:t xml:space="preserve">"Emergency care" means health care services provided in a hospital emergency facility, freestanding emergency medical care facility, or comparable emergency facility to evaluate and stabilize medical conditions of a recent onset and severity, including severe pain, </w:t>
      </w:r>
      <w:r>
        <w:rPr>
          <w:u w:val="single"/>
        </w:rPr>
        <w:t xml:space="preserve">regardless of the final diagnosis of the conditions,</w:t>
      </w:r>
      <w:r>
        <w:t xml:space="preserve">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843, Insurance Code, is amended by adding Section 843.011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843.011.</w:t>
      </w:r>
      <w:r>
        <w:rPr>
          <w:u w:val="single"/>
        </w:rPr>
        <w:t xml:space="preserve"> </w:t>
      </w:r>
      <w:r>
        <w:rPr>
          <w:u w:val="single"/>
        </w:rPr>
        <w:t xml:space="preserve"> </w:t>
      </w:r>
      <w:r>
        <w:rPr>
          <w:u w:val="single"/>
        </w:rPr>
        <w:t xml:space="preserve">EMERGENCY SERVICE DETERMINATIONS.  Nothing in this subchapter prohibits a health maintenance organization from considering diagnosis codes to detect fraud or abuse.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1301.155(a), Insurance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"emergency care" means health care services provided in a hospital emergency facility, freestanding emergency medical care facility, or comparable emergency facility to evaluate and stabilize a medical condition of a recent onset and severity, including severe pain, </w:t>
      </w:r>
      <w:r>
        <w:rPr>
          <w:u w:val="single"/>
        </w:rPr>
        <w:t xml:space="preserve">regardless of the final diagnosis of the condition,</w:t>
      </w:r>
      <w:r>
        <w:t xml:space="preserve"> that would lead a prudent layperson possessing an average knowledge of medicine and health to believe that the person's condition, sickness, or injury is of such a nature that failure to get immediate medical care could result in:</w:t>
      </w:r>
    </w:p>
    <w:p w:rsidR="003F3435" w:rsidRDefault="0032493E">
      <w:pPr>
        <w:spacing w:line="480" w:lineRule="auto"/>
        <w:ind w:firstLine="1440"/>
        <w:jc w:val="both"/>
      </w:pPr>
      <w:r>
        <w:t xml:space="preserve">(1)</w:t>
      </w:r>
      <w:r xml:space="preserve">
        <w:t> </w:t>
      </w:r>
      <w:r xml:space="preserve">
        <w:t> </w:t>
      </w:r>
      <w:r>
        <w:t xml:space="preserve">placing the person's health in serious jeopardy;</w:t>
      </w:r>
    </w:p>
    <w:p w:rsidR="003F3435" w:rsidRDefault="0032493E">
      <w:pPr>
        <w:spacing w:line="480" w:lineRule="auto"/>
        <w:ind w:firstLine="1440"/>
        <w:jc w:val="both"/>
      </w:pPr>
      <w:r>
        <w:t xml:space="preserve">(2)</w:t>
      </w:r>
      <w:r xml:space="preserve">
        <w:t> </w:t>
      </w:r>
      <w:r xml:space="preserve">
        <w:t> </w:t>
      </w:r>
      <w:r>
        <w:t xml:space="preserve">serious impairment to bodily functions;</w:t>
      </w:r>
    </w:p>
    <w:p w:rsidR="003F3435" w:rsidRDefault="0032493E">
      <w:pPr>
        <w:spacing w:line="480" w:lineRule="auto"/>
        <w:ind w:firstLine="1440"/>
        <w:jc w:val="both"/>
      </w:pPr>
      <w:r>
        <w:t xml:space="preserve">(3)</w:t>
      </w:r>
      <w:r xml:space="preserve">
        <w:t> </w:t>
      </w:r>
      <w:r xml:space="preserve">
        <w:t> </w:t>
      </w:r>
      <w:r>
        <w:t xml:space="preserve">serious dysfunction of a bodily organ or part;</w:t>
      </w:r>
    </w:p>
    <w:p w:rsidR="003F3435" w:rsidRDefault="0032493E">
      <w:pPr>
        <w:spacing w:line="480" w:lineRule="auto"/>
        <w:ind w:firstLine="1440"/>
        <w:jc w:val="both"/>
      </w:pPr>
      <w:r>
        <w:t xml:space="preserve">(4)</w:t>
      </w:r>
      <w:r xml:space="preserve">
        <w:t> </w:t>
      </w:r>
      <w:r xml:space="preserve">
        <w:t> </w:t>
      </w:r>
      <w:r>
        <w:t xml:space="preserve">serious disfigurement; or</w:t>
      </w:r>
    </w:p>
    <w:p w:rsidR="003F3435" w:rsidRDefault="0032493E">
      <w:pPr>
        <w:spacing w:line="480" w:lineRule="auto"/>
        <w:ind w:firstLine="1440"/>
        <w:jc w:val="both"/>
      </w:pPr>
      <w:r>
        <w:t xml:space="preserve">(5)</w:t>
      </w:r>
      <w:r xml:space="preserve">
        <w:t> </w:t>
      </w:r>
      <w:r xml:space="preserve">
        <w:t> </w:t>
      </w:r>
      <w:r>
        <w:t xml:space="preserve">in the case of a pregnant woman, serious jeopardy to the health of the fetus.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1301, Insurance Code, is amended by adding Section 1301.166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1301.166.</w:t>
      </w:r>
      <w:r>
        <w:rPr>
          <w:u w:val="single"/>
        </w:rPr>
        <w:t xml:space="preserve"> </w:t>
      </w:r>
      <w:r>
        <w:rPr>
          <w:u w:val="single"/>
        </w:rPr>
        <w:t xml:space="preserve"> </w:t>
      </w:r>
      <w:r>
        <w:rPr>
          <w:u w:val="single"/>
        </w:rPr>
        <w:t xml:space="preserve">EMERGENCY SERVICE DETERMINATIONS.  Nothing in this subchapter prohibits a preferred provider benefit plan from considering diagnosis codes to detect fraud or abuse.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4201.002(2), Insurance Code, is amended to read as follows:</w:t>
      </w:r>
    </w:p>
    <w:p w:rsidR="003F3435" w:rsidRDefault="0032493E">
      <w:pPr>
        <w:spacing w:line="480" w:lineRule="auto"/>
        <w:ind w:firstLine="1440"/>
        <w:jc w:val="both"/>
      </w:pPr>
      <w:r>
        <w:t xml:space="preserve">(2)</w:t>
      </w:r>
      <w:r xml:space="preserve">
        <w:t> </w:t>
      </w:r>
      <w:r xml:space="preserve">
        <w:t> </w:t>
      </w:r>
      <w:r>
        <w:t xml:space="preserve">"Emergency care" means health care services provided in a hospital emergency facility or comparable facility to evaluate and stabilize medical conditions of a recent onset and severity, including severe pain, </w:t>
      </w:r>
      <w:r>
        <w:rPr>
          <w:u w:val="single"/>
        </w:rPr>
        <w:t xml:space="preserve">regardless of the final diagnosis of the conditions,</w:t>
      </w:r>
      <w:r>
        <w:t xml:space="preserve">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4201, Insurance Code, is amended by adding Section 4201.005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4201.005.</w:t>
      </w:r>
      <w:r>
        <w:rPr>
          <w:u w:val="single"/>
        </w:rPr>
        <w:t xml:space="preserve"> </w:t>
      </w:r>
      <w:r>
        <w:rPr>
          <w:u w:val="single"/>
        </w:rPr>
        <w:t xml:space="preserve"> </w:t>
      </w:r>
      <w:r>
        <w:rPr>
          <w:u w:val="single"/>
        </w:rPr>
        <w:t xml:space="preserve">EMERGENCY SERVICE DETERMINATIONS.  Nothing in this subchapter prohibits a payor from considering diagnosis codes to detect fraud or abuse.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