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88R6445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1242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unemployment compensation of certain employees who leave the workplace to care for a minor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207.046(a), Labor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disqualified for benefits under this subchapter if:</w:t>
      </w:r>
    </w:p>
    <w:p w:rsidR="003F3435" w:rsidRDefault="0032493E">
      <w:pPr>
        <w:spacing w:line="480" w:lineRule="auto"/>
        <w:ind w:firstLine="1440"/>
        <w:jc w:val="both"/>
      </w:pPr>
      <w:r>
        <w:t xml:space="preserve">(1)</w:t>
      </w:r>
      <w:r xml:space="preserve">
        <w:t> </w:t>
      </w:r>
      <w:r xml:space="preserve">
        <w:t> </w:t>
      </w:r>
      <w:r>
        <w:t xml:space="preserve">the work-related reason for the individual's separation from employment was urgent, compelling, and necessary so as to make the separation involuntary;</w:t>
      </w:r>
    </w:p>
    <w:p w:rsidR="003F3435" w:rsidRDefault="0032493E">
      <w:pPr>
        <w:spacing w:line="480" w:lineRule="auto"/>
        <w:ind w:firstLine="1440"/>
        <w:jc w:val="both"/>
      </w:pPr>
      <w:r>
        <w:t xml:space="preserve">(2)</w:t>
      </w:r>
      <w:r xml:space="preserve">
        <w:t> </w:t>
      </w:r>
      <w:r xml:space="preserve">
        <w:t> </w:t>
      </w:r>
      <w:r>
        <w:t xml:space="preserve">the individual leaves the workplace to protect the individual from family violence or stalking or the individual or a member of the individual's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individual or a member of the individual's immediate family or family violence against, or the stalking of, the individual or the potential for family violence against, or the stalking of, the individual;</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individual or a member of the individual's immediate family or family violence against, or the stalking of, the individual;</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individual or a member of the individual's immediate family or family violence against the individual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individual or member of the individual's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individual or a member of the individual's immediate family or family violence against the individual;</w:t>
      </w:r>
    </w:p>
    <w:p w:rsidR="003F3435" w:rsidRDefault="0032493E">
      <w:pPr>
        <w:spacing w:line="480" w:lineRule="auto"/>
        <w:ind w:firstLine="1440"/>
        <w:jc w:val="both"/>
      </w:pPr>
      <w:r>
        <w:t xml:space="preserve">(3)</w:t>
      </w:r>
      <w:r xml:space="preserve">
        <w:t> </w:t>
      </w:r>
      <w:r xml:space="preserve">
        <w:t> </w:t>
      </w:r>
      <w:r>
        <w:t xml:space="preserve">the individual leaves the workplace to care for the individual's terminally ill spouse as evidenced by a physician's statement or other medical documentation, but only if no reasonable, alternative care was available;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individual's separation from employment was caused by the individual being called to provide:</w:t>
      </w:r>
    </w:p>
    <w:p w:rsidR="003F3435" w:rsidRDefault="0032493E">
      <w:pPr>
        <w:spacing w:line="480" w:lineRule="auto"/>
        <w:ind w:firstLine="2160"/>
        <w:jc w:val="both"/>
      </w:pPr>
      <w:r>
        <w:t xml:space="preserve">(A)</w:t>
      </w:r>
      <w:r xml:space="preserve">
        <w:t> </w:t>
      </w:r>
      <w:r xml:space="preserve">
        <w:t> </w:t>
      </w:r>
      <w:r>
        <w:t xml:space="preserve">service in the uniformed services, as defined by 38 U.S.C. Section 4303; or</w:t>
      </w:r>
    </w:p>
    <w:p w:rsidR="003F3435" w:rsidRDefault="0032493E">
      <w:pPr>
        <w:spacing w:line="480" w:lineRule="auto"/>
        <w:ind w:firstLine="2160"/>
        <w:jc w:val="both"/>
      </w:pPr>
      <w:r>
        <w:t xml:space="preserve">(B)</w:t>
      </w:r>
      <w:r xml:space="preserve">
        <w:t> </w:t>
      </w:r>
      <w:r xml:space="preserve">
        <w:t> </w:t>
      </w:r>
      <w:r>
        <w:t xml:space="preserve">service in the Texas military forces, as defined by Section 437.001, Government Code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 leaves the workplace to care for the individual's minor child due to an unexpected illness, accident, or other unforeseeable event, but only if no reasonable, alternative care was available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