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88R19045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Plesa, Shaheen, Lalani,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1275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J. Johnson of Harris, Collier, 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procedures for the issuance of personal identification certificates to certain persons 65 years of age or older whose driver's licenses are surrendered.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521.101, Transportation Code, is amended by adding Subsection (n)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(n)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adopt procedures to allow a person who is 65 years of age or older and possesses a driver's license that is compliant with the federal REAL ID program to apply for a personal identification certificate online or by phone if the person surrenders the person's driver's license in a manner prescribed by the department.  The procedures: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be in compliance with federal guidelines governing the issuance of identity documents;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require the person issued a personal identification certificate to update information previously provided to the department under Section 521.142.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