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88R6248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extent of a municipality's extraterritorial jurisdiction.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42.021(a), (b),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w:t>
      </w:r>
      <w:r>
        <w:rPr>
          <w:u w:val="single"/>
        </w:rPr>
        <w:t xml:space="preserve">250 feet</w:t>
      </w:r>
      <w:r>
        <w:t xml:space="preserve"> [</w:t>
      </w:r>
      <w:r>
        <w:rPr>
          <w:strike/>
        </w:rPr>
        <w:t xml:space="preserve">one-half mile</w:t>
      </w:r>
      <w:r>
        <w:t xml:space="preserve">] of those boundaries, in the case of a municipality with fewer than 5,000 inhabitants;</w:t>
      </w:r>
    </w:p>
    <w:p w:rsidR="003F3435" w:rsidRDefault="0032493E">
      <w:pPr>
        <w:spacing w:line="480" w:lineRule="auto"/>
        <w:ind w:firstLine="1440"/>
        <w:jc w:val="both"/>
      </w:pPr>
      <w:r>
        <w:t xml:space="preserve">(2)</w:t>
      </w:r>
      <w:r xml:space="preserve">
        <w:t> </w:t>
      </w:r>
      <w:r xml:space="preserve">
        <w:t> </w:t>
      </w:r>
      <w:r>
        <w:t xml:space="preserve">within </w:t>
      </w:r>
      <w:r>
        <w:rPr>
          <w:u w:val="single"/>
        </w:rPr>
        <w:t xml:space="preserve">500 feet</w:t>
      </w:r>
      <w:r>
        <w:t xml:space="preserve"> [</w:t>
      </w:r>
      <w:r>
        <w:rPr>
          <w:strike/>
        </w:rPr>
        <w:t xml:space="preserve">one mile</w:t>
      </w:r>
      <w:r>
        <w:t xml:space="preserve">] of those boundaries, in the case of a municipality with 5,000 to 24,999 inhabitants;</w:t>
      </w:r>
    </w:p>
    <w:p w:rsidR="003F3435" w:rsidRDefault="0032493E">
      <w:pPr>
        <w:spacing w:line="480" w:lineRule="auto"/>
        <w:ind w:firstLine="1440"/>
        <w:jc w:val="both"/>
      </w:pPr>
      <w:r>
        <w:t xml:space="preserve">(3)</w:t>
      </w:r>
      <w:r xml:space="preserve">
        <w:t> </w:t>
      </w:r>
      <w:r xml:space="preserve">
        <w:t> </w:t>
      </w:r>
      <w:r>
        <w:t xml:space="preserve">within </w:t>
      </w:r>
      <w:r>
        <w:rPr>
          <w:u w:val="single"/>
        </w:rPr>
        <w:t xml:space="preserve">1,000 feet</w:t>
      </w:r>
      <w:r>
        <w:t xml:space="preserve"> [</w:t>
      </w:r>
      <w:r>
        <w:rPr>
          <w:strike/>
        </w:rPr>
        <w:t xml:space="preserve">two miles</w:t>
      </w:r>
      <w:r>
        <w:t xml:space="preserve">] of those boundaries, in the case of a municipality with 25,000 to 49,999 inhabitants;</w:t>
      </w:r>
    </w:p>
    <w:p w:rsidR="003F3435" w:rsidRDefault="0032493E">
      <w:pPr>
        <w:spacing w:line="480" w:lineRule="auto"/>
        <w:ind w:firstLine="1440"/>
        <w:jc w:val="both"/>
      </w:pPr>
      <w:r>
        <w:t xml:space="preserve">(4)</w:t>
      </w:r>
      <w:r xml:space="preserve">
        <w:t> </w:t>
      </w:r>
      <w:r xml:space="preserve">
        <w:t> </w:t>
      </w:r>
      <w:r>
        <w:t xml:space="preserve">within </w:t>
      </w:r>
      <w:r>
        <w:rPr>
          <w:u w:val="single"/>
        </w:rPr>
        <w:t xml:space="preserve">one-quarter mile</w:t>
      </w:r>
      <w:r>
        <w:t xml:space="preserve"> [</w:t>
      </w:r>
      <w:r>
        <w:rPr>
          <w:strike/>
        </w:rPr>
        <w:t xml:space="preserve">3-1/2 miles</w:t>
      </w:r>
      <w:r>
        <w:t xml:space="preserve">] of those boundaries, in the case of a municipality with 50,000 to 99,999 inhabitants; or</w:t>
      </w:r>
    </w:p>
    <w:p w:rsidR="003F3435" w:rsidRDefault="0032493E">
      <w:pPr>
        <w:spacing w:line="480" w:lineRule="auto"/>
        <w:ind w:firstLine="1440"/>
        <w:jc w:val="both"/>
      </w:pPr>
      <w:r>
        <w:t xml:space="preserve">(5)</w:t>
      </w:r>
      <w:r xml:space="preserve">
        <w:t> </w:t>
      </w:r>
      <w:r xml:space="preserve">
        <w:t> </w:t>
      </w:r>
      <w:r>
        <w:t xml:space="preserve">within </w:t>
      </w:r>
      <w:r>
        <w:rPr>
          <w:u w:val="single"/>
        </w:rPr>
        <w:t xml:space="preserve">one-half mile</w:t>
      </w:r>
      <w:r>
        <w:t xml:space="preserve"> [</w:t>
      </w:r>
      <w:r>
        <w:rPr>
          <w:strike/>
        </w:rPr>
        <w:t xml:space="preserve">five miles</w:t>
      </w:r>
      <w:r>
        <w:t xml:space="preserve">] of those boundaries, in the case of a municipality with 100,000 or more inhabitants.</w:t>
      </w:r>
    </w:p>
    <w:p w:rsidR="003F3435" w:rsidRDefault="0032493E">
      <w:pPr>
        <w:spacing w:line="480" w:lineRule="auto"/>
        <w:ind w:firstLine="720"/>
        <w:jc w:val="both"/>
      </w:pPr>
      <w:r>
        <w:t xml:space="preserve">(b)</w:t>
      </w:r>
      <w:r xml:space="preserve">
        <w:t> </w:t>
      </w:r>
      <w:r xml:space="preserve">
        <w:t> </w:t>
      </w:r>
      <w:r>
        <w:t xml:space="preserve">Regardless of Subsection (a), 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w:t>
      </w:r>
      <w:r>
        <w:rPr>
          <w:u w:val="single"/>
        </w:rPr>
        <w:t xml:space="preserve">one-half mile</w:t>
      </w:r>
      <w:r>
        <w:t xml:space="preserve"> [</w:t>
      </w:r>
      <w:r>
        <w:rPr>
          <w:strike/>
        </w:rPr>
        <w:t xml:space="preserve">five miles</w:t>
      </w:r>
      <w:r>
        <w:t xml:space="preserve">] of those boundaries on a barrier island; or</w:t>
      </w:r>
    </w:p>
    <w:p w:rsidR="003F3435" w:rsidRDefault="0032493E">
      <w:pPr>
        <w:spacing w:line="480" w:lineRule="auto"/>
        <w:ind w:firstLine="1440"/>
        <w:jc w:val="both"/>
      </w:pPr>
      <w:r>
        <w:t xml:space="preserve">(2)</w:t>
      </w:r>
      <w:r xml:space="preserve">
        <w:t> </w:t>
      </w:r>
      <w:r xml:space="preserve">
        <w:t> </w:t>
      </w:r>
      <w:r>
        <w:t xml:space="preserve">within </w:t>
      </w:r>
      <w:r>
        <w:rPr>
          <w:u w:val="single"/>
        </w:rPr>
        <w:t xml:space="preserve">500 feet</w:t>
      </w:r>
      <w:r>
        <w:t xml:space="preserve"> [</w:t>
      </w:r>
      <w:r>
        <w:rPr>
          <w:strike/>
        </w:rPr>
        <w:t xml:space="preserve">one-half mile</w:t>
      </w:r>
      <w:r>
        <w:t xml:space="preserve">] of those boundaries off a barrier island.</w:t>
      </w:r>
    </w:p>
    <w:p w:rsidR="003F3435" w:rsidRDefault="0032493E">
      <w:pPr>
        <w:spacing w:line="480" w:lineRule="auto"/>
        <w:ind w:firstLine="720"/>
        <w:jc w:val="both"/>
      </w:pPr>
      <w:r>
        <w:t xml:space="preserve">(d)</w:t>
      </w:r>
      <w:r xml:space="preserve">
        <w:t> </w:t>
      </w:r>
      <w:r xml:space="preserve">
        <w:t> </w:t>
      </w:r>
      <w:r>
        <w:t xml:space="preserve">Regardless of Subsection (a), the extraterritorial jurisdiction of a municipality is the unincorporated area that is contiguous to the corporate boundaries of the municipality and that is located within </w:t>
      </w:r>
      <w:r>
        <w:rPr>
          <w:u w:val="single"/>
        </w:rPr>
        <w:t xml:space="preserve">one-half mile</w:t>
      </w:r>
      <w:r>
        <w:t xml:space="preserve"> [</w:t>
      </w:r>
      <w:r>
        <w:rPr>
          <w:strike/>
        </w:rPr>
        <w:t xml:space="preserve">three miles</w:t>
      </w:r>
      <w:r>
        <w:t xml:space="preserve">] of those boundaries if the municipality:</w:t>
      </w:r>
    </w:p>
    <w:p w:rsidR="003F3435" w:rsidRDefault="0032493E">
      <w:pPr>
        <w:spacing w:line="480" w:lineRule="auto"/>
        <w:ind w:firstLine="1440"/>
        <w:jc w:val="both"/>
      </w:pPr>
      <w:r>
        <w:t xml:space="preserve">(1)</w:t>
      </w:r>
      <w:r xml:space="preserve">
        <w:t> </w:t>
      </w:r>
      <w:r xml:space="preserve">
        <w:t> </w:t>
      </w:r>
      <w:r>
        <w:t xml:space="preserve">has a population of not less than 20,000 or more than 29,000; and</w:t>
      </w:r>
    </w:p>
    <w:p w:rsidR="003F3435" w:rsidRDefault="0032493E">
      <w:pPr>
        <w:spacing w:line="480" w:lineRule="auto"/>
        <w:ind w:firstLine="1440"/>
        <w:jc w:val="both"/>
      </w:pPr>
      <w:r>
        <w:t xml:space="preserve">(2)</w:t>
      </w:r>
      <w:r xml:space="preserve">
        <w:t> </w:t>
      </w:r>
      <w:r xml:space="preserve">
        <w:t> </w:t>
      </w:r>
      <w:r>
        <w:t xml:space="preserve">is located in a county that has a population of 45,000 or more and borders the Trinity River.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42.903(b),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municipality by resolution or ordinance may adopt an extraterritorial jurisdiction for all or part of the unincorporated area contiguous to the corporate boundaries of the municipality and located within </w:t>
      </w:r>
      <w:r>
        <w:rPr>
          <w:u w:val="single"/>
        </w:rPr>
        <w:t xml:space="preserve">500 feet</w:t>
      </w:r>
      <w:r>
        <w:t xml:space="preserve"> [</w:t>
      </w:r>
      <w:r>
        <w:rPr>
          <w:strike/>
        </w:rPr>
        <w:t xml:space="preserve">one mile</w:t>
      </w:r>
      <w:r>
        <w:t xml:space="preserve">] of those boundaries.  The authority granted by this section is subject to the limitation provided by Section 26.178, Water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212.001(1), Local Government Code, is amended to read as follows:</w:t>
      </w:r>
    </w:p>
    <w:p w:rsidR="003F3435" w:rsidRDefault="0032493E">
      <w:pPr>
        <w:spacing w:line="480" w:lineRule="auto"/>
        <w:ind w:firstLine="1440"/>
        <w:jc w:val="both"/>
      </w:pPr>
      <w:r>
        <w:t xml:space="preserve">(1)</w:t>
      </w:r>
      <w:r xml:space="preserve">
        <w:t> </w:t>
      </w:r>
      <w:r xml:space="preserve">
        <w:t> </w:t>
      </w:r>
      <w:r>
        <w:t xml:space="preserve">"Extraterritorial jurisdiction" means a municipality's extraterritorial jurisdiction as determined under Chapter 42, except that for a municipality that has a population of 5,000 or more and is located in a county bordering the Rio Grande River, "extraterritorial jurisdiction" means the area outside the municipal limits but within </w:t>
      </w:r>
      <w:r>
        <w:rPr>
          <w:u w:val="single"/>
        </w:rPr>
        <w:t xml:space="preserve">one-half mile</w:t>
      </w:r>
      <w:r>
        <w:t xml:space="preserve"> [</w:t>
      </w:r>
      <w:r>
        <w:rPr>
          <w:strike/>
        </w:rPr>
        <w:t xml:space="preserve">five miles</w:t>
      </w:r>
      <w:r>
        <w:t xml:space="preserve">] of those limits.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54.001(8), Water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