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a capital felony committed by an individual younger than 21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8.07(c), Penal Code, is amended to read as follows:</w:t>
      </w:r>
    </w:p>
    <w:p w:rsidR="003F3435" w:rsidRDefault="0032493E">
      <w:pPr>
        <w:spacing w:line="480" w:lineRule="auto"/>
        <w:ind w:firstLine="720"/>
        <w:jc w:val="both"/>
      </w:pPr>
      <w:r>
        <w:t xml:space="preserve">(c)</w:t>
      </w:r>
      <w:r xml:space="preserve">
        <w:t> </w:t>
      </w:r>
      <w:r xml:space="preserve">
        <w:t> </w:t>
      </w:r>
      <w:r>
        <w:t xml:space="preserve">No person may, in any case, be punished by death for an offense committed while the person was younger than </w:t>
      </w:r>
      <w:r>
        <w:rPr>
          <w:u w:val="single"/>
        </w:rPr>
        <w:t xml:space="preserve">21</w:t>
      </w:r>
      <w:r>
        <w:t xml:space="preserve"> [</w:t>
      </w:r>
      <w:r>
        <w:rPr>
          <w:strike/>
        </w:rPr>
        <w:t xml:space="preserve">18</w:t>
      </w:r>
      <w:r>
        <w:t xml:space="preserve">]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12.31, Penal Code, is amended to read as follows:</w:t>
      </w:r>
    </w:p>
    <w:p w:rsidR="003F3435" w:rsidRDefault="0032493E">
      <w:pPr>
        <w:spacing w:line="480" w:lineRule="auto"/>
        <w:ind w:firstLine="720"/>
        <w:jc w:val="both"/>
      </w:pPr>
      <w:r>
        <w:t xml:space="preserve">Sec.</w:t>
      </w:r>
      <w:r xml:space="preserve">
        <w:t> </w:t>
      </w:r>
      <w:r>
        <w:t xml:space="preserve">12.31.</w:t>
      </w:r>
      <w:r xml:space="preserve">
        <w:t> </w:t>
      </w:r>
      <w:r xml:space="preserve">
        <w:t> </w:t>
      </w:r>
      <w:r>
        <w:t xml:space="preserve">CAPITAL FELONY.</w:t>
      </w:r>
      <w:r xml:space="preserve">
        <w:t> </w:t>
      </w:r>
      <w:r xml:space="preserve">
        <w:t> </w:t>
      </w:r>
      <w:r>
        <w:t xml:space="preserve">(a)</w:t>
      </w:r>
      <w:r xml:space="preserve">
        <w:t> </w:t>
      </w:r>
      <w:r xml:space="preserve">
        <w:t> </w:t>
      </w:r>
      <w:r>
        <w:t xml:space="preserve">An individual adjudged guilty of a capital felony in a case in which the state seeks the death penalty shall be punished by imprisonment in the Texas Department of Criminal Justice for life without parole or by death.</w:t>
      </w:r>
      <w:r xml:space="preserve">
        <w:t> </w:t>
      </w:r>
      <w:r xml:space="preserve">
        <w:t> </w:t>
      </w:r>
      <w:r>
        <w:t xml:space="preserve">An individual adjudged guilty of a capital felony in a case in which the state does not seek the death penalty shall be punished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if the individual committed the offense when younger than </w:t>
      </w:r>
      <w:r>
        <w:rPr>
          <w:u w:val="single"/>
        </w:rPr>
        <w:t xml:space="preserve">21</w:t>
      </w:r>
      <w:r>
        <w:t xml:space="preserve"> [</w:t>
      </w:r>
      <w:r>
        <w:rPr>
          <w:strike/>
        </w:rPr>
        <w:t xml:space="preserve">18</w:t>
      </w:r>
      <w:r>
        <w:t xml:space="preserve">] years of age; or</w:t>
      </w:r>
    </w:p>
    <w:p w:rsidR="003F3435" w:rsidRDefault="0032493E">
      <w:pPr>
        <w:spacing w:line="480" w:lineRule="auto"/>
        <w:ind w:firstLine="1440"/>
        <w:jc w:val="both"/>
      </w:pPr>
      <w:r>
        <w:t xml:space="preserve">(2)</w:t>
      </w:r>
      <w:r xml:space="preserve">
        <w:t> </w:t>
      </w:r>
      <w:r xml:space="preserve">
        <w:t> </w:t>
      </w:r>
      <w:r>
        <w:t xml:space="preserve">life without parole, if the individual committed the offense when </w:t>
      </w:r>
      <w:r>
        <w:rPr>
          <w:u w:val="single"/>
        </w:rPr>
        <w:t xml:space="preserve">21</w:t>
      </w:r>
      <w:r>
        <w:t xml:space="preserve"> [</w:t>
      </w:r>
      <w:r>
        <w:rPr>
          <w:strike/>
        </w:rPr>
        <w:t xml:space="preserve">18</w:t>
      </w:r>
      <w:r>
        <w:t xml:space="preserve">] years of age or older.</w:t>
      </w:r>
    </w:p>
    <w:p w:rsidR="003F3435" w:rsidRDefault="0032493E">
      <w:pPr>
        <w:spacing w:line="480" w:lineRule="auto"/>
        <w:ind w:firstLine="720"/>
        <w:jc w:val="both"/>
      </w:pPr>
      <w:r>
        <w:t xml:space="preserve">(b)</w:t>
      </w:r>
      <w:r xml:space="preserve">
        <w:t> </w:t>
      </w:r>
      <w:r xml:space="preserve">
        <w:t> </w:t>
      </w:r>
      <w:r>
        <w:t xml:space="preserve">In a capital felony trial in which the state seeks the death penalty, prospective jurors shall be informed that a sentence of life imprisonment without parole or death is mandatory on conviction of a capital felony.</w:t>
      </w:r>
      <w:r xml:space="preserve">
        <w:t> </w:t>
      </w:r>
      <w:r xml:space="preserve">
        <w:t> </w:t>
      </w:r>
      <w:r>
        <w:t xml:space="preserve">In a capital felony trial in which the state does not seek the death penalty, prospective jurors shall be informed that the state is not seeking the death penalty and that:</w:t>
      </w:r>
    </w:p>
    <w:p w:rsidR="003F3435" w:rsidRDefault="0032493E">
      <w:pPr>
        <w:spacing w:line="480" w:lineRule="auto"/>
        <w:ind w:firstLine="1440"/>
        <w:jc w:val="both"/>
      </w:pPr>
      <w:r>
        <w:t xml:space="preserve">(1)</w:t>
      </w:r>
      <w:r xml:space="preserve">
        <w:t> </w:t>
      </w:r>
      <w:r xml:space="preserve">
        <w:t> </w:t>
      </w:r>
      <w:r>
        <w:t xml:space="preserve">a sentence of life imprisonment is mandatory on conviction of the capital felony, if the individual committed the offense when younger than </w:t>
      </w:r>
      <w:r>
        <w:rPr>
          <w:u w:val="single"/>
        </w:rPr>
        <w:t xml:space="preserve">21</w:t>
      </w:r>
      <w:r>
        <w:t xml:space="preserve"> [</w:t>
      </w:r>
      <w:r>
        <w:rPr>
          <w:strike/>
        </w:rPr>
        <w:t xml:space="preserve">18</w:t>
      </w:r>
      <w:r>
        <w:t xml:space="preserve">] years of age; or</w:t>
      </w:r>
    </w:p>
    <w:p w:rsidR="003F3435" w:rsidRDefault="0032493E">
      <w:pPr>
        <w:spacing w:line="480" w:lineRule="auto"/>
        <w:ind w:firstLine="1440"/>
        <w:jc w:val="both"/>
      </w:pPr>
      <w:r>
        <w:t xml:space="preserve">(2)</w:t>
      </w:r>
      <w:r xml:space="preserve">
        <w:t> </w:t>
      </w:r>
      <w:r xml:space="preserve">
        <w:t> </w:t>
      </w:r>
      <w:r>
        <w:t xml:space="preserve">a sentence of life imprisonment without parole is mandatory on conviction of the capital felony, if the individual committed the offense when </w:t>
      </w:r>
      <w:r>
        <w:rPr>
          <w:u w:val="single"/>
        </w:rPr>
        <w:t xml:space="preserve">21</w:t>
      </w:r>
      <w:r>
        <w:t xml:space="preserve"> [</w:t>
      </w:r>
      <w:r>
        <w:rPr>
          <w:strike/>
        </w:rPr>
        <w:t xml:space="preserve">18</w:t>
      </w:r>
      <w:r>
        <w:t xml:space="preserve">] years of age or 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w:t>
      </w:r>
    </w:p>
    <w:p w:rsidR="003F3435" w:rsidRDefault="0032493E">
      <w:pPr>
        <w:spacing w:line="480" w:lineRule="auto"/>
        <w:ind w:firstLine="1440"/>
        <w:jc w:val="both"/>
      </w:pPr>
      <w:r>
        <w:t xml:space="preserve">(1)</w:t>
      </w:r>
      <w:r xml:space="preserve">
        <w:t> </w:t>
      </w:r>
      <w:r xml:space="preserve">
        <w:t> </w:t>
      </w:r>
      <w:r>
        <w:t xml:space="preserve">applies to a criminal action pending, on appeal, or commenced on or after the effective date of this Act, regardless of whether the criminal action is based on an offense committed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does not affect a final conviction that exists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