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88R3783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24</w:t>
      </w:r>
      <w:r>
        <w:t xml:space="preserve"> [</w:t>
      </w:r>
      <w:r>
        <w:rPr>
          <w:strike/>
        </w:rPr>
        <w:t xml:space="preserve">six</w:t>
      </w:r>
      <w:r>
        <w:t xml:space="preserve">] months following the </w:t>
      </w:r>
      <w:r>
        <w:rPr>
          <w:u w:val="single"/>
        </w:rPr>
        <w:t xml:space="preserve">last month of the woman's pregnancy</w:t>
      </w:r>
      <w:r>
        <w:t xml:space="preserve"> [</w:t>
      </w:r>
      <w:r>
        <w:rPr>
          <w:strike/>
        </w:rPr>
        <w:t xml:space="preserve">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