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88R4584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H.B.</w:t>
      </w:r>
      <w:r xml:space="preserve">
        <w:t> </w:t>
      </w:r>
      <w:r>
        <w:t xml:space="preserve">No.</w:t>
      </w:r>
      <w:r xml:space="preserve">
        <w:t> </w:t>
      </w:r>
      <w:r>
        <w:t xml:space="preserve">1404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public schools from purchasing library materials from certain vendors.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33, Education Code, is amended by adding Section 33.027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33.027.</w:t>
      </w:r>
      <w:r>
        <w:rPr>
          <w:u w:val="single"/>
        </w:rPr>
        <w:t xml:space="preserve"> </w:t>
      </w:r>
      <w:r>
        <w:rPr>
          <w:u w:val="single"/>
        </w:rPr>
        <w:t xml:space="preserve"> </w:t>
      </w:r>
      <w:r>
        <w:rPr>
          <w:u w:val="single"/>
        </w:rPr>
        <w:t xml:space="preserve">PURCHASE OF LIBRARY MATERIALS FROM CERTAIN VENDORS PROHIBITED.  (a)  In this section, "obscene" has the meaning assigned by Section 43.21, Penal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school district or open-enrollment charter school determines that a material in the catalog of a school library of the district or school is obscene, the district or school shall report to the agency as soon as practicable the material and the vendor from which the district or school purchased the material.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maintain on the agency's Internet website a list of vendors reported to the agency under Subsection (b). The agency shall update the list not later than the 30th day after the date the agency receives a report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or open-enrollment charter school may not purchase materials from a vendor on the list described by Subsection (c).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