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88R6123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J. Johnson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family liaison officers in county jails.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511, Government Code, is amended by adding Section 511.024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511.024.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FAMILY LIAISON OFFICER.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require the sheriff of a county to designate at least one employee at the county jail to serve as a family liaison officer for the jail to facilitate the maintenance of ties between prisoners and their families for the purpose of reducing recidivism.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making a designation under Subsection (a), the sheriff shall give preference to employees with experience in social work, psychology, or a related field.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liaison officer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prisoners' families with information about the classification status, location, and health of prisoners at the county jail;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prisoners within a reasonable time about emergencies involving their families, such as a medical emergency or death in the family, and provide prisoners with other necessary information relating to their families.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liaison officer may not disclose information under Subsection (c)(1) about a prisoner's health unless the prisoner has authorized the release of the prisoner's medical information to that family member.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