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88R4663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preferential voting in runoff elections for certain voters voting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101.056, Election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any other balloting materials provided to the voter under this subchapter, the early voting clerk shall provide the voter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runoff election ballot for each office for which the voter is eligible to vote, in accordance with Section 101.151;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 carrier envelope in which the voter may return the runoff election ballot.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101.057,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runoff election ballot voted in accordance with Section 101.151 may only be counted if a voter returns the ballot at the same time and in the same manner as a general election ballot voted by the voter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101, Election Code, is amended by adding Subchapter D to read as follows:</w:t>
      </w:r>
    </w:p>
    <w:p w:rsidR="003F3435" w:rsidRDefault="0032493E">
      <w:pPr>
        <w:spacing w:line="480" w:lineRule="auto"/>
        <w:jc w:val="center"/>
      </w:pPr>
      <w:r>
        <w:rPr>
          <w:u w:val="single"/>
        </w:rPr>
        <w:t xml:space="preserve">SUBCHAPTER D.  PREFERENTIAL VOTING IN RUNOFF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101.151.</w:t>
      </w:r>
      <w:r>
        <w:rPr>
          <w:u w:val="single"/>
        </w:rPr>
        <w:t xml:space="preserve"> </w:t>
      </w:r>
      <w:r>
        <w:rPr>
          <w:u w:val="single"/>
        </w:rPr>
        <w:t xml:space="preserve"> </w:t>
      </w:r>
      <w:r>
        <w:rPr>
          <w:u w:val="single"/>
        </w:rPr>
        <w:t xml:space="preserve">PREFERENTIAL VOTING IN RUNOFF ELECTION.  (a) A voter eligible for early voting by mail under this chapter shall receive a runoff election ballot at the same time and in the same manner as the voter's general election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procedures to provide for a runoff election ballot issued to a voter under this chapter to use a preferential voting system.  The system must allow a voter to rank each candidate through a numerical designation from the candidate the voter favors most to the candidate the voter favors least.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runoff election for any office voted by the voter occurs, the carrier envelope containing the voter's runoff election ballot shall be opened and the ballot shall be counted.  The voter's vote in the election is assigned to the runoff candidate whom the voter assigned the highest favorable ranking on the runoff election ballot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create detailed instructions on the use of a preferential voting system and provide the instructions to each county clerk. </w:t>
      </w:r>
      <w:r>
        <w:rPr>
          <w:u w:val="single"/>
        </w:rPr>
        <w:t xml:space="preserve"> </w:t>
      </w:r>
      <w:r>
        <w:rPr>
          <w:u w:val="single"/>
        </w:rPr>
        <w:t xml:space="preserve">A county clerk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the instructions on the county clerk's public Internet website, if the clerk maintains a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copy of the instructions is mailed to each voter who receives a runoff election ballot in the same time and in the same manner as that ballot.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