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88R21600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Collier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1450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1450: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Dallas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1450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eviction case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24, Property Code, is amended by adding Section 24.012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24.012.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RECORDS RELATED TO EVICTION CASE INFORMATION.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"Consumer reporting agency" has the meaning assigned by Section 20.01,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case" means a lawsuit brought under this chapter to recover possession of leased or rented real property from a tenant, including a tenant at will or a tenant at sufferance.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"Eviction case information" means all records and files related to a filing of an eviction case, including petitions and their dispositions.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Concurrently with a judgment or order of dismissal in an eviction case, a court shall enter an order making confidential the eviction case information pertaining to a defendant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is entered in favor of the defendant;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is dismissed without any relief granted to the plaintiff;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 residential tenant not otherwise in default and the eviction case is brought by the successor in interest following foreclosure.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petition of a defendant in an eviction case after a judgment or order of dismissal has been entered, a court shall enter an order making confidential the eviction case information pertaining to a defendant if a confidentiality order was not issued and: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judgment was entered in favor of the defendant;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was dismissed without any relief granted to the plaintiff.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perfection of appeal by any party in an eviction case, a court shall enter an order making confidential the eviction case information of the trial court during the pendency of the appeal.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order is entered making eviction case information confidential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or clerk may not disclose the eviction case information, except: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any judge or court staff of the trial court presiding over the eviction case;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parties to the suit or the parties' counsel;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form that omits any personal identifying information of the parties, to any other person, agency, or institution approved by the court with a legitimate and noncommercial interest in the work of the court;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to the extent permitted by federal law, a consumer reporting agency, a person, other than a landlord, who regularly collects and disseminates eviction case information, or a person who sells eviction case information 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disclose the existence of the eviction case;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eviction case information as a factor in determining a score or recommendation in a tenant screening report regarding the defendant.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knowingly violates Subsection (e)(2) is liable to an injured party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reasonable attorney's fees and court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party to an eviction case from abstracting the judgment in the case.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