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88R3422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Collier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 24.012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RECORDS RELATED TO EVICTION CASE INFORMATION.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case" means a lawsuit brought under this chapter to recover possession of leased or rented real property from a tenant, including a tenant at will or a tenant at sufferance.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 information" means all records and files related to a filing of an eviction case, including petitions and their dispositions.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judgment or order of dismissal in an eviction case, a court shall enter an order making confidential the eviction case information pertaining to a defendant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is entered in favor of the defendant;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is dismissed without any relief granted to the plaintiff;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 residential tenant not otherwise in default and the eviction case is brought by the successor in interest following foreclosure.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petition of a defendant in an eviction case after a judgment or order of dismissal has been entered, a court shall enter an order making confidential the eviction case information pertaining to a defendant if a confidentiality order was not issued and: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was entered in favor of the defendant;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was dismissed without any relief granted to the plaintiff.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perfection of appeal by any party in an eviction case, a court shall enter an order making confidential the eviction case information of the trial court during the pendency of the appeal.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order is entered making eviction case information confidential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or clerk may not disclose the eviction case information, except: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any judge or court staff of the trial court presiding over the eviction case;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parties to the suit or the parties' counsel;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form that omits any personal identifying information of the parties, to any other person, agency, or institution approved by the court with a legitimate and noncommercial interest in the work of the court;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credit reporting agency, a person, other than a landlord, who regularly collects and disseminates eviction case information, or a person who sells eviction case information 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the existence of the eviction case;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eviction case information as a factor in determining a score or recommendation in a tenant screening report regarding the defendant.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Subsection (e)(2) is liable to an injured party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and court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party to an eviction case from abstracting the judgment in the case.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