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88R5716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by the Railroad Commission of Texas of a policy to eliminate the routine flaring of natural gas from wells or other facilities regulated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86, Natural Resources Code, is amended by adding Section 86.186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86.186.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ELIMINATION OF ROUTINE FLARING.  (a)  The commission by rule shall establish a policy to eliminate before December 31, 2029, the routine flaring of gas from wells or other facilities regulated by the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policy may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regulatory, incentive-based, or voluntary approaches for achieving the goals of the policy;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interim goals for individual wells or other facilities or for operators of wells or other facilities.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(d), the policy must allow flaring for safety or emergency purposes or purposes authorized under Section 86.185.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policy may not allow flaring to be conducted for an extended period for a purpose that is not related to safety or an emergency.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