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88R22067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1460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1460:</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1460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axle weight limitations for certain vehicles transporting aggregates.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621.101, Transportation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Subsections (a)(1) and (2), a vehicle or combination of vehicles that is transporting aggregates, as defined by Section 28A.001, Water Code, over a highway or road of this state may operate at an axle weight that is not heavier than the weight equal to the maximum allowable axle weight provided by those subsections plus a tolerance allowance of 15 percent of that allowable weight, provided that the gross weight of the vehicle or combination of vehicles is not heavier than 80,000 pounds.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