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88R7563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1460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axle weight limitations for certain vehicles transporting aggregates.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621.101, Transportation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Subsections (a)(1) and (2), a vehicle or combination of vehicles that is transporting aggregates, as defined by Section 28A.001, Water Code, may operate at an axle weight that is not heavier than the weight equal to the maximum allowable axle weight provided by those subsections plus a tolerance allowance of 15 percent of that allowable weight.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