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88R2305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Guerra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1496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the disclosure of taxes and fees charged for the short-term rental of residential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Subtitle B, Title 5, Business &amp; Commerce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SUBTITLE B. RENTAL PRACTICES </w:t>
      </w:r>
      <w:r>
        <w:rPr>
          <w:u w:val="single"/>
        </w:rPr>
        <w:t xml:space="preserve">AND SERVICES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Subtitle B, Title 5, Business &amp; Commerce Code, is amended by adding Chapter 95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95.  DISCLOSURE OF TAXES AND FEES FOR SHORT-TERM RENTAL OF RESIDENTIAL PROPERTY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95.001.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"Short-term rental" means a residential property that is rented wholly or partly for a fee for a period not longer than 30 consecutive days.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"Short-term rental listing service" means a person who facilitates, including by listing short-term rentals on an Internet website or mobile application, the rental of a short-term rental.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95.002.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DISCLOSURE OF TAXES AND FEES; PROHIBITED FEES.  (a) </w:t>
      </w:r>
      <w:r>
        <w:rPr>
          <w:u w:val="single"/>
        </w:rPr>
        <w:t xml:space="preserve"> </w:t>
      </w:r>
      <w:r>
        <w:rPr>
          <w:u w:val="single"/>
        </w:rPr>
        <w:t xml:space="preserve">A person that facilitates the rental of a short-term rental in this state, including a short-term rental listing service, must disclose all taxes and fees charged in connection with the short-term rental.  Taxes and fees for short-term rentals made available for rent by a short-term rental listing service must be posted on the Internet website or mobile application of the listing service in a location easily accessible by customers or potential customers.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that facilitates the rental of a short-term rental in this state, including a short-term rental listing service, may not charge fees, except a cleaning fee, in connection with the rental of a short-term rental that in total exceed 10 percent of the price of the short-term rental before applicable taxes and fees.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