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w:t>
      </w:r>
      <w:r>
        <w:rPr>
          <w:u w:val="single"/>
        </w:rPr>
        <w:t xml:space="preserve">as provided by Section 49.004, Water Code</w:t>
      </w:r>
      <w:r>
        <w:t xml:space="preserve"> </w:t>
      </w:r>
      <w:r>
        <w:t xml:space="preserve">[</w:t>
      </w:r>
      <w:r>
        <w:rPr>
          <w:strike/>
        </w:rPr>
        <w:t xml:space="preserve">fixed by General Law in Texas, and not to exceed the limit for penalties as fixed elsewhere in this Act</w:t>
      </w:r>
      <w:r>
        <w:t xml:space="preserve">].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t>
      </w:r>
      <w:r>
        <w:rPr>
          <w:u w:val="single"/>
        </w:rPr>
        <w:t xml:space="preserve">as provided by Section 49.004, Water Code</w:t>
      </w:r>
      <w:r>
        <w:t xml:space="preserve"> </w:t>
      </w:r>
      <w:r>
        <w:t xml:space="preserve">[</w:t>
      </w:r>
      <w:r>
        <w:rPr>
          <w:strike/>
        </w:rPr>
        <w:t xml:space="preserve">which penalties shall be cumulative of other penalties provided by the General Law of Texas, and not to exceed the limit for penalties as fixed elsewhere in this Act</w:t>
      </w:r>
      <w:r>
        <w:t xml:space="preserve">];</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the storm, flood and unappropriated flow waters of any and all rivers, streams or the tributaries thereof within the District, so as to prevent the escape of any water without maximum beneficial use either within or without the District;</w:t>
      </w:r>
    </w:p>
    <w:p w:rsidR="003F3435" w:rsidRDefault="0032493E">
      <w:pPr>
        <w:spacing w:line="480" w:lineRule="auto"/>
        <w:ind w:firstLine="720"/>
        <w:jc w:val="both"/>
      </w:pPr>
      <w:r>
        <w:t xml:space="preserve">(2)</w:t>
      </w:r>
      <w:r xml:space="preserve">
        <w:t> </w:t>
      </w:r>
      <w:r xml:space="preserve">
        <w:t> </w:t>
      </w:r>
      <w:r>
        <w:t xml:space="preserve">For the conservation of water for uses either within or without the District, including providing water supply for cities and towns, and the right to sell water and stand-by service to any person, firm, or corporation, including cities and towns and other public agencies within or without the District; provided that it is the intent of this Act to establish a District that is concerned primarily with the conservation, control, storage, distribution and sale of water in bulk quantities in the public interest and only incidentally with the retail sale of water insofar as it does not compete with municipal water distributors and then only when necessary or convenient as a service to the public;</w:t>
      </w:r>
    </w:p>
    <w:p w:rsidR="003F3435" w:rsidRDefault="0032493E">
      <w:pPr>
        <w:spacing w:line="480" w:lineRule="auto"/>
        <w:ind w:firstLine="720"/>
        <w:jc w:val="both"/>
      </w:pPr>
      <w:r>
        <w:t xml:space="preserve">(3)</w:t>
      </w:r>
      <w:r xml:space="preserve">
        <w:t> </w:t>
      </w:r>
      <w:r xml:space="preserve">
        <w:t> </w:t>
      </w:r>
      <w:r>
        <w:t xml:space="preserve">To acquire water appropriation permits either within or without the District directly from the State Board of Water Engineers or to purchase or otherwise acquire such permits or certified filings either within or without the District from the owners thereof;</w:t>
      </w:r>
    </w:p>
    <w:p w:rsidR="003F3435" w:rsidRDefault="0032493E">
      <w:pPr>
        <w:spacing w:line="480" w:lineRule="auto"/>
        <w:ind w:firstLine="720"/>
        <w:jc w:val="both"/>
      </w:pPr>
      <w:r>
        <w:t xml:space="preserve">(4)</w:t>
      </w:r>
      <w:r xml:space="preserve">
        <w:t> </w:t>
      </w:r>
      <w:r xml:space="preserve">
        <w:t> </w:t>
      </w:r>
      <w:r>
        <w:t xml:space="preserve">To purchase water, water supply facilities on conservation storage capacity either within or without the District from any person, firm, corporation, State agency or other public agency, or from the United States or its agencies;</w:t>
      </w:r>
    </w:p>
    <w:p w:rsidR="003F3435" w:rsidRDefault="0032493E">
      <w:pPr>
        <w:spacing w:line="480" w:lineRule="auto"/>
        <w:ind w:firstLine="720"/>
        <w:jc w:val="both"/>
      </w:pPr>
      <w:r>
        <w:t xml:space="preserve">(5)</w:t>
      </w:r>
      <w:r xml:space="preserve">
        <w:t> </w:t>
      </w:r>
      <w:r xml:space="preserve">
        <w:t> </w:t>
      </w:r>
      <w:r>
        <w:t xml:space="preserve">To execute water supply contracts with users of water within or without the District. </w:t>
      </w:r>
      <w:r>
        <w:t xml:space="preserve"> </w:t>
      </w:r>
      <w:r>
        <w:t xml:space="preserve">Included in the services for which the District may contract, and for which it may make charges, is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w:t>
      </w:r>
      <w:r>
        <w:rPr>
          <w:u w:val="single"/>
        </w:rPr>
        <w:t xml:space="preserve">construct</w:t>
      </w:r>
      <w:r>
        <w:t xml:space="preserve"> </w:t>
      </w:r>
      <w:r>
        <w:t xml:space="preserve">[</w:t>
      </w:r>
      <w:r>
        <w:rPr>
          <w:strike/>
        </w:rPr>
        <w:t xml:space="preserve">contract</w:t>
      </w:r>
      <w:r>
        <w:t xml:space="preserve">],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t>
      </w:r>
      <w:r>
        <w:rPr>
          <w:u w:val="single"/>
        </w:rPr>
        <w:t xml:space="preserve">as provided by Section 49.004, Water Code</w:t>
      </w:r>
      <w:r>
        <w:t xml:space="preserve"> </w:t>
      </w:r>
      <w:r>
        <w:t xml:space="preserve">[</w:t>
      </w:r>
      <w:r>
        <w:rPr>
          <w:strike/>
        </w:rPr>
        <w:t xml:space="preserve">which penalties shall be cumulative of any penalties fixed by General Law in Texas, and not to exceed the limit for penalties as fixed elsewhere in this Act</w:t>
      </w:r>
      <w:r>
        <w:t xml:space="preserve">].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w:t>
      </w:r>
      <w:r>
        <w:rPr>
          <w:u w:val="single"/>
        </w:rPr>
        <w:t xml:space="preserve">nonprofit organizations,</w:t>
      </w:r>
      <w:r>
        <w:t xml:space="preserve">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w:t>
      </w:r>
      <w:r>
        <w:rPr>
          <w:u w:val="single"/>
        </w:rPr>
        <w:t xml:space="preserve">a majority of the membership</w:t>
      </w:r>
      <w:r>
        <w:t xml:space="preserve"> </w:t>
      </w:r>
      <w:r>
        <w:t xml:space="preserve">[</w:t>
      </w:r>
      <w:r>
        <w:rPr>
          <w:strike/>
        </w:rPr>
        <w:t xml:space="preserve">at least seven (7) members</w:t>
      </w:r>
      <w:r>
        <w:t xml:space="preserve">] of the Board shall be required for the approval of confirmation or ratification of any such contract.  [</w:t>
      </w:r>
      <w:r>
        <w:rPr>
          <w:strike/>
        </w:rPr>
        <w:t xml:space="preserve">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w:t>
      </w:r>
      <w:r>
        <w:t xml:space="preserve">]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w:t>
      </w:r>
      <w:r>
        <w:rPr>
          <w:u w:val="single"/>
        </w:rPr>
        <w:t xml:space="preserve">, not including any purchase, procurement, or contract described by Section 49.278, Water Code</w:t>
      </w:r>
      <w:r>
        <w:t xml:space="preserve"> [</w:t>
      </w:r>
      <w:r>
        <w:rPr>
          <w:strike/>
        </w:rPr>
        <w:t xml:space="preserve">other than professional services</w:t>
      </w:r>
      <w:r>
        <w:t xml:space="preserve">], if the contract will require an estimated expenditure of more than the maximum amount for which competitive bidding is required by </w:t>
      </w:r>
      <w:r>
        <w:rPr>
          <w:u w:val="single"/>
        </w:rPr>
        <w:t xml:space="preserve">Chapter 49, Water Code</w:t>
      </w:r>
      <w:r>
        <w:t xml:space="preserve"> </w:t>
      </w:r>
      <w:r>
        <w:t xml:space="preserve">[</w:t>
      </w:r>
      <w:r>
        <w:rPr>
          <w:strike/>
        </w:rPr>
        <w:t xml:space="preserve">statute for any political subdivision of the state or if the contract is for a term of two (2) years or more</w:t>
      </w:r>
      <w:r>
        <w:t xml:space="preserve">], the Board[</w:t>
      </w:r>
      <w:r>
        <w:rPr>
          <w:strike/>
        </w:rPr>
        <w:t xml:space="preserve">, upon the affirmative vote of a majority of a quorum present at any regular or special meeting,</w:t>
      </w:r>
      <w:r>
        <w:t xml:space="preserve">] shall award such contract to the lowest and best bidder after publication of a notice to bidders once each week for </w:t>
      </w:r>
      <w:r>
        <w:rPr>
          <w:u w:val="single"/>
        </w:rPr>
        <w:t xml:space="preserve">two (2)</w:t>
      </w:r>
      <w:r>
        <w:t xml:space="preserve"> </w:t>
      </w:r>
      <w:r>
        <w:t xml:space="preserve">[</w:t>
      </w:r>
      <w:r>
        <w:rPr>
          <w:strike/>
        </w:rPr>
        <w:t xml:space="preserve">three (3)</w:t>
      </w:r>
      <w:r>
        <w:t xml:space="preserve">]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 </w:t>
      </w:r>
      <w:r>
        <w:t xml:space="preserve"> </w:t>
      </w:r>
      <w:r>
        <w:rPr>
          <w:u w:val="single"/>
        </w:rPr>
        <w:t xml:space="preserve">Notwithstanding any other provision of this Act, the District may use any procurement method under Chapter 49, Water Code, or other applicable general law.</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w:t>
      </w:r>
      <w:r>
        <w:rPr>
          <w:u w:val="single"/>
        </w:rPr>
        <w:t xml:space="preserve">Chapters 49 and 51, Water Code, and any other applicable general law</w:t>
      </w:r>
      <w:r>
        <w:t xml:space="preserve"> </w:t>
      </w:r>
      <w:r>
        <w:t xml:space="preserve">[</w:t>
      </w:r>
      <w:r>
        <w:rPr>
          <w:strike/>
        </w:rPr>
        <w:t xml:space="preserve">said Chapter 25</w:t>
      </w:r>
      <w:r>
        <w:t xml:space="preserve">]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w:t>
      </w:r>
      <w:r>
        <w:rPr>
          <w:strike/>
        </w:rP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w:t>
      </w:r>
      <w:r>
        <w:rPr>
          <w:strike/>
        </w:rPr>
        <w:t xml:space="preserve">(14)</w:t>
      </w:r>
      <w:r>
        <w:t xml:space="preserve">]</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t>
      </w:r>
      <w:r>
        <w:rPr>
          <w:u w:val="single"/>
        </w:rPr>
        <w:t xml:space="preserve">as provided by Section 49.004, Water Code</w:t>
      </w:r>
      <w:r>
        <w:t xml:space="preserve"> </w:t>
      </w:r>
      <w:r>
        <w:t xml:space="preserve">[</w:t>
      </w:r>
      <w:r>
        <w:rPr>
          <w:strike/>
        </w:rPr>
        <w:t xml:space="preserve">which penalties shall be cumulative of any penalties fixed by the General Law in Texas and shall not exceed fines of more than Two Hundred Dollars ($200), or imprisonment for not more than one hundred eighty (180) days, or may provide for both such fine and imprisonment</w:t>
      </w:r>
      <w:r>
        <w:t xml:space="preserve">].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w:t>
      </w:r>
      <w:r>
        <w:rPr>
          <w:u w:val="single"/>
        </w:rPr>
        <w:t xml:space="preserve">second</w:t>
      </w:r>
      <w:r>
        <w:t xml:space="preserve"> </w:t>
      </w:r>
      <w:r>
        <w:t xml:space="preserve">[</w:t>
      </w:r>
      <w:r>
        <w:rPr>
          <w:strike/>
        </w:rPr>
        <w:t xml:space="preserve">third</w:t>
      </w:r>
      <w:r>
        <w:t xml:space="preserve">]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w:t>
      </w:r>
      <w:r>
        <w:rPr>
          <w:strike/>
        </w:rPr>
        <w:t xml:space="preserve">and shall be considered of a nature like unto that of valid penal ordinance of a city of the State</w:t>
      </w:r>
      <w:r>
        <w:t xml:space="preserve">].  </w:t>
      </w:r>
      <w:r>
        <w:rPr>
          <w:u w:val="single"/>
        </w:rPr>
        <w:t xml:space="preserve">Section 49.004, Water Code, governs costs incurred by the District before the court in any suit by the District to enforce its rules or regulations</w:t>
      </w:r>
      <w:r>
        <w:t xml:space="preserve"> </w:t>
      </w:r>
      <w:r>
        <w:t xml:space="preserve">[</w:t>
      </w:r>
      <w:r>
        <w:rPr>
          <w:strike/>
        </w:rPr>
        <w:t xml:space="preserve">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r>
        <w:t xml:space="preserve">];</w:t>
      </w:r>
    </w:p>
    <w:p w:rsidR="003F3435" w:rsidRDefault="0032493E">
      <w:pPr>
        <w:spacing w:line="480" w:lineRule="auto"/>
        <w:ind w:firstLine="72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When germane to the accomplishment and the purposes of this Act, and not otherwise adequately provided by </w:t>
      </w:r>
      <w:r>
        <w:rPr>
          <w:u w:val="single"/>
        </w:rPr>
        <w:t xml:space="preserve">Chapter 49 or 51, Water Code</w:t>
      </w:r>
      <w:r>
        <w:t xml:space="preserve"> </w:t>
      </w:r>
      <w:r>
        <w:t xml:space="preserve">[</w:t>
      </w:r>
      <w:r>
        <w:rPr>
          <w:strike/>
        </w:rPr>
        <w:t xml:space="preserve">Chapter 25</w:t>
      </w:r>
      <w:r>
        <w:t xml:space="preserve">], or provided elsewhere in this Act, the Directors of the District shall have the power to adopt and promulgate ordinances, which may be done by a majority </w:t>
      </w:r>
      <w:r>
        <w:rPr>
          <w:u w:val="single"/>
        </w:rPr>
        <w:t xml:space="preserve">of the membership of the Board</w:t>
      </w:r>
      <w:r>
        <w:t xml:space="preserve"> </w:t>
      </w:r>
      <w:r>
        <w:t xml:space="preserve">[</w:t>
      </w:r>
      <w:r>
        <w:rPr>
          <w:strike/>
        </w:rPr>
        <w:t xml:space="preserve">(except as specifically provided elsewhere in this Act) of those Directors present at any meeting held in compliance with the provisions of the bylaws at which there must be present a majority of the Board, constituting a quorum</w:t>
      </w:r>
      <w:r>
        <w:t xml:space="preserve">].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w:t>
      </w:r>
      <w:r>
        <w:rPr>
          <w:u w:val="single"/>
        </w:rPr>
        <w:t xml:space="preserve">two (2)</w:t>
      </w:r>
      <w:r>
        <w:t xml:space="preserve"> </w:t>
      </w:r>
      <w:r>
        <w:t xml:space="preserve">[</w:t>
      </w:r>
      <w:r>
        <w:rPr>
          <w:strike/>
        </w:rPr>
        <w:t xml:space="preserve">three (3)</w:t>
      </w:r>
      <w:r>
        <w:t xml:space="preserve">]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w:t>
      </w:r>
      <w:r>
        <w:rPr>
          <w:u w:val="single"/>
        </w:rPr>
        <w:t xml:space="preserve">Chapters 49 and 51, Water Code, do</w:t>
      </w:r>
      <w:r>
        <w:t xml:space="preserve"> [</w:t>
      </w:r>
      <w:r>
        <w:rPr>
          <w:strike/>
        </w:rPr>
        <w:t xml:space="preserve">said Chapter 25 does</w:t>
      </w:r>
      <w:r>
        <w:t xml:space="preserve">]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w:t>
      </w:r>
      <w:r>
        <w:rPr>
          <w:u w:val="single"/>
        </w:rPr>
        <w:t xml:space="preserve">extent</w:t>
      </w:r>
      <w:r>
        <w:t xml:space="preserve"> </w:t>
      </w:r>
      <w:r>
        <w:t xml:space="preserve">[</w:t>
      </w:r>
      <w:r>
        <w:rPr>
          <w:strike/>
        </w:rPr>
        <w:t xml:space="preserve">intent</w:t>
      </w:r>
      <w:r>
        <w:t xml:space="preserve">]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This District shall have all such powers and rights, and regulations for government and procedure, as are contained in </w:t>
      </w:r>
      <w:r>
        <w:rPr>
          <w:u w:val="single"/>
        </w:rPr>
        <w:t xml:space="preserve">Chapters 49 and 51, Water Code, and any other applicable general law</w:t>
      </w:r>
      <w:r>
        <w:t xml:space="preserve"> </w:t>
      </w:r>
      <w:r>
        <w:t xml:space="preserve">[</w:t>
      </w:r>
      <w:r>
        <w:rPr>
          <w:strike/>
        </w:rPr>
        <w:t xml:space="preserve">said Chapter 25</w:t>
      </w:r>
      <w:r>
        <w:t xml:space="preserve">],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may not constitute a majority of the board of directors or other governing body of an affiliated nonprofit organization. </w:t>
      </w:r>
      <w:r>
        <w:rPr>
          <w:u w:val="single"/>
        </w:rPr>
        <w:t xml:space="preserve"> </w:t>
      </w:r>
      <w:r>
        <w:rPr>
          <w:u w:val="single"/>
        </w:rPr>
        <w:t xml:space="preserve">Employees of the District may not serve on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ELECTION OF DIRECTORS.  All elections within the District shall be carried out in accordance with rules set forth in the bylaws and the  Election Code, and the results of all elections shall be canvassed by the Board of Directors of the District at the regular meeting next following each biennial election.  All elections shall be held on the </w:t>
      </w:r>
      <w:r>
        <w:rPr>
          <w:u w:val="single"/>
        </w:rPr>
        <w:t xml:space="preserve">uniform election date in November</w:t>
      </w:r>
      <w:r>
        <w:t xml:space="preserve"> </w:t>
      </w:r>
      <w:r>
        <w:t xml:space="preserve">[</w:t>
      </w:r>
      <w:r>
        <w:rPr>
          <w:strike/>
        </w:rPr>
        <w:t xml:space="preserve">third Saturday in January</w:t>
      </w:r>
      <w:r>
        <w:t xml:space="preserve">] of each odd-numbered year and at the polling places designated by the Board of Directors of the District.  The terms of office of Directors elected at each election after the said first election shall commence on the first day of </w:t>
      </w:r>
      <w:r>
        <w:rPr>
          <w:u w:val="single"/>
        </w:rPr>
        <w:t xml:space="preserve">January</w:t>
      </w:r>
      <w:r>
        <w:t xml:space="preserve"> </w:t>
      </w:r>
      <w:r>
        <w:t xml:space="preserve">[</w:t>
      </w:r>
      <w:r>
        <w:rPr>
          <w:strike/>
        </w:rPr>
        <w:t xml:space="preserve">February</w:t>
      </w:r>
      <w:r>
        <w:t xml:space="preserve">] following their election.  In all elections the following rules shall apply:</w:t>
      </w:r>
    </w:p>
    <w:p w:rsidR="003F3435" w:rsidRDefault="0032493E">
      <w:pPr>
        <w:spacing w:line="480" w:lineRule="auto"/>
        <w:ind w:firstLine="720"/>
        <w:jc w:val="both"/>
      </w:pPr>
      <w:r>
        <w:t xml:space="preserve">(a)</w:t>
      </w:r>
      <w:r xml:space="preserve">
        <w:t> </w:t>
      </w:r>
      <w:r xml:space="preserve">
        <w:t> </w:t>
      </w:r>
      <w:r>
        <w:t xml:space="preserve">Those persons seeking to have their names placed on the official ballot shall make application to the Secretary of the Board in accordance with rules prescribed by the Board either in the ordinance calling the election or in the bylaws.</w:t>
      </w:r>
    </w:p>
    <w:p w:rsidR="003F3435" w:rsidRDefault="0032493E">
      <w:pPr>
        <w:spacing w:line="480" w:lineRule="auto"/>
        <w:ind w:firstLine="720"/>
        <w:jc w:val="both"/>
      </w:pPr>
      <w:r>
        <w:t xml:space="preserve">(b)</w:t>
      </w:r>
      <w:r xml:space="preserve">
        <w:t> </w:t>
      </w:r>
      <w:r xml:space="preserve">
        <w:t> </w:t>
      </w:r>
      <w:r>
        <w:t xml:space="preserve">The Secretary of the Board shall make up the official ballot for each county from the names of candidates who have filed applications, and the placing of the names of the candidates on the ballots shall be determined by lot.  The drawing of lots for the placing of the names of the candidates on the ballots shall be by the Secretary of the Board, and all candidates, or their designated representatives, may be present at such drawing.</w:t>
      </w:r>
    </w:p>
    <w:p w:rsidR="003F3435" w:rsidRDefault="0032493E">
      <w:pPr>
        <w:spacing w:line="480" w:lineRule="auto"/>
        <w:ind w:firstLine="720"/>
        <w:jc w:val="both"/>
      </w:pPr>
      <w:r>
        <w:t xml:space="preserve">(c)</w:t>
      </w:r>
      <w:r xml:space="preserve">
        <w:t> </w:t>
      </w:r>
      <w:r xml:space="preserve">
        <w:t> </w:t>
      </w:r>
      <w:r>
        <w:t xml:space="preserve">The Directors from Wilson, Karnes, and Goliad Counties shall be elected at large from each county.  Four (4) Directors from Bexar County shall be elected from single-member districts and two (2) Directors shall be elected at large.  The four (4) single-member districts shall be coterminous with and bear the same number as the Bexar County Commissioners Precincts.  A candidate for a single-member district position must live in the district the candidate seeks to represent.</w:t>
      </w:r>
    </w:p>
    <w:p w:rsidR="003F3435" w:rsidRDefault="0032493E">
      <w:pPr>
        <w:spacing w:line="480" w:lineRule="auto"/>
        <w:ind w:firstLine="720"/>
        <w:jc w:val="both"/>
      </w:pPr>
      <w:r>
        <w:t xml:space="preserve">(d)</w:t>
      </w:r>
      <w:r xml:space="preserve">
        <w:t> </w:t>
      </w:r>
      <w:r xml:space="preserve">
        <w:t> </w:t>
      </w:r>
      <w:r>
        <w:t xml:space="preserve">The candidates receiving the greatest number of votes, that is a plurality, shall be declared elected.  Should there be a tie in the votes received, the winner of the election shall be determined by the majority of the Board.  The two (2) at-large Directors of Bexar County shall be elected simultaneously by plurality, and the two (2) candidates receiving the greatest number of votes shall be declared elected.</w:t>
      </w:r>
    </w:p>
    <w:p w:rsidR="003F3435" w:rsidRDefault="0032493E">
      <w:pPr>
        <w:spacing w:line="480" w:lineRule="auto"/>
        <w:ind w:firstLine="720"/>
        <w:jc w:val="both"/>
      </w:pPr>
      <w:r>
        <w:t xml:space="preserve">(e)</w:t>
      </w:r>
      <w:r xml:space="preserve">
        <w:t> </w:t>
      </w:r>
      <w:r xml:space="preserve">
        <w:t> </w:t>
      </w:r>
      <w:r>
        <w:t xml:space="preserve">Directors of the District serving from single-member districts at the time new single-member districts are adopted shall serve for the remainder of the terms to which they were elected regardless of the redistricting.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ORGANIZATION AND MEETINGS OF THE BOARD; OFFICERS; QUORUM.  </w:t>
      </w:r>
      <w:r>
        <w:rPr>
          <w:u w:val="single"/>
        </w:rPr>
        <w:t xml:space="preserve">There</w:t>
      </w:r>
      <w:r>
        <w:t xml:space="preserve"> </w:t>
      </w:r>
      <w:r>
        <w:t xml:space="preserve">[</w:t>
      </w:r>
      <w:r>
        <w:rPr>
          <w:strike/>
        </w:rPr>
        <w:t xml:space="preserve">At the first regular meeting of the Board held in the month of February of each odd-numbered year, there</w:t>
      </w:r>
      <w:r>
        <w:t xml:space="preserve">] shall be appointed by a majority vote of the Board of Directors from its membership a Chairman, a Vice-Chairman, a Secretary and a Treasurer, and </w:t>
      </w:r>
      <w:r>
        <w:rPr>
          <w:u w:val="single"/>
        </w:rPr>
        <w:t xml:space="preserve">any other officers or assistant officers the Board considers necessary. </w:t>
      </w:r>
      <w:r>
        <w:rPr>
          <w:u w:val="single"/>
        </w:rPr>
        <w:t xml:space="preserve"> </w:t>
      </w:r>
      <w:r>
        <w:rPr>
          <w:u w:val="single"/>
        </w:rPr>
        <w:t xml:space="preserve">Assistant officers</w:t>
      </w:r>
      <w:r>
        <w:t xml:space="preserve">[</w:t>
      </w:r>
      <w:r>
        <w:rPr>
          <w:strike/>
        </w:rPr>
        <w:t xml:space="preserve">, if deemed proper, an Assistant Secretary and an Assistant Treasurer, who</w:t>
      </w:r>
      <w:r>
        <w:t xml:space="preserve">] need not be members of the Board of Directors and [</w:t>
      </w:r>
      <w:r>
        <w:rPr>
          <w:strike/>
        </w:rPr>
        <w:t xml:space="preserve">who</w:t>
      </w:r>
      <w:r>
        <w:t xml:space="preserve">] may be granted limited powers in the bylaws.  The officers so appointed shall serve for a term of two (2) years and until their successors have been appointed, except that </w:t>
      </w:r>
      <w:r>
        <w:rPr>
          <w:u w:val="single"/>
        </w:rPr>
        <w:t xml:space="preserve">assistant officers</w:t>
      </w:r>
      <w:r>
        <w:t xml:space="preserve"> </w:t>
      </w:r>
      <w:r>
        <w:t xml:space="preserve">[</w:t>
      </w:r>
      <w:r>
        <w:rPr>
          <w:strike/>
        </w:rPr>
        <w:t xml:space="preserve">the Assistant Secretary and the Assistant Treasurer</w:t>
      </w:r>
      <w:r>
        <w:t xml:space="preserve">], if such officers are appointed, shall hold office at the pleasure of the Board.  A quorum at all meetings of the Board of Directors shall consist of not less than seven (7) members.  [</w:t>
      </w:r>
      <w:r>
        <w:rPr>
          <w:strike/>
        </w:rPr>
        <w:t xml:space="preserve">A quorum at all meetings of the Executive Committee shall consist of not less than three (3) members.</w:t>
      </w:r>
      <w:r>
        <w:t xml:space="preserve">] Regular and special meetings of the Board of Directors shall be held as provided by </w:t>
      </w:r>
      <w:r>
        <w:rPr>
          <w:u w:val="single"/>
        </w:rPr>
        <w:t xml:space="preserve">general law and</w:t>
      </w:r>
      <w:r>
        <w:t xml:space="preserve"> </w:t>
      </w:r>
      <w:r>
        <w:t xml:space="preserve">the bylaws</w:t>
      </w:r>
      <w:r>
        <w:rPr>
          <w:u w:val="single"/>
        </w:rPr>
        <w:t xml:space="preserve">,</w:t>
      </w:r>
      <w:r>
        <w:t xml:space="preserve"> and notice of such meetings shall be given as required by </w:t>
      </w:r>
      <w:r>
        <w:rPr>
          <w:u w:val="single"/>
        </w:rPr>
        <w:t xml:space="preserve">general law and</w:t>
      </w:r>
      <w:r>
        <w:t xml:space="preserve"> </w:t>
      </w:r>
      <w:r>
        <w:t xml:space="preserve">the bylaws. [</w:t>
      </w:r>
      <w:r>
        <w:rPr>
          <w:strike/>
        </w:rPr>
        <w:t xml:space="preserve">The Board shall meet periodically with the Texas Water Commission.</w:t>
      </w:r>
      <w:r>
        <w:t xml:space="preserve">]  All meetings of the Board shall be open to the public.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POWERS OF THE BOARD AND EXECUTIVE COMMITTEE; BONDS REQUIRED. </w:t>
      </w:r>
      <w:r>
        <w:t xml:space="preserve"> </w:t>
      </w:r>
      <w:r>
        <w:t xml:space="preserve">The Board of Directors shall be responsible for the management and control of all affairs of the District.  In connection therewith, the Board of Directors shall have the power:</w:t>
      </w:r>
    </w:p>
    <w:p w:rsidR="003F3435" w:rsidRDefault="0032493E">
      <w:pPr>
        <w:spacing w:line="480" w:lineRule="auto"/>
        <w:ind w:firstLine="720"/>
        <w:jc w:val="both"/>
      </w:pPr>
      <w:r>
        <w:t xml:space="preserve">(a)</w:t>
      </w:r>
      <w:r xml:space="preserve">
        <w:t> </w:t>
      </w:r>
      <w:r xml:space="preserve">
        <w:t> </w:t>
      </w:r>
      <w:r>
        <w:t xml:space="preserve">To exercise all the powers, rights, privileges and functions conferred by law upon the District;</w:t>
      </w:r>
    </w:p>
    <w:p w:rsidR="003F3435" w:rsidRDefault="0032493E">
      <w:pPr>
        <w:spacing w:line="480" w:lineRule="auto"/>
        <w:ind w:firstLine="720"/>
        <w:jc w:val="both"/>
      </w:pPr>
      <w:r>
        <w:t xml:space="preserve">(b)</w:t>
      </w:r>
      <w:r xml:space="preserve">
        <w:t> </w:t>
      </w:r>
      <w:r xml:space="preserve">
        <w:t> </w:t>
      </w:r>
      <w:r>
        <w:t xml:space="preserve">To adopt all such bylaws as are not inconsistent with the law[</w:t>
      </w:r>
      <w:r>
        <w:rPr>
          <w:strike/>
        </w:rPr>
        <w:t xml:space="preserve">.  The bylaws may provide for the designation by the Board of an Executive Committee of five (5) members upon whom the District's Manager may call for policy decisions and advice concerning matters which arise between meetings of the Board and which may authorize, on behalf of the District, the execution of any contract involving the expenditure of an amount no greater than Twenty Thousand Dollars ($20,000)</w:t>
      </w:r>
      <w:r>
        <w:t xml:space="preserve">];</w:t>
      </w:r>
    </w:p>
    <w:p w:rsidR="003F3435" w:rsidRDefault="0032493E">
      <w:pPr>
        <w:spacing w:line="480" w:lineRule="auto"/>
        <w:ind w:firstLine="720"/>
        <w:jc w:val="both"/>
      </w:pPr>
      <w:r>
        <w:t xml:space="preserve">(c)</w:t>
      </w:r>
      <w:r xml:space="preserve">
        <w:t> </w:t>
      </w:r>
      <w:r xml:space="preserve">
        <w:t> </w:t>
      </w:r>
      <w:r>
        <w:t xml:space="preserve">To appoint and fix the salary of a Manager, who shall be the chief executive officer of the District.  The Manager shall employ and supervise, subject to policies promulgated by the Board, all employees, agents, accountants, attorneys, engineers and others rendering professional services necessary and required to accomplish the purposes of this Act.  The Manager may execute, on behalf of the District, without specific authorization of the Board, any contract not subject to competitive bidding.  The Manager may execute on behalf of the District and with specific authorization of the Board, any other contract.</w:t>
      </w:r>
    </w:p>
    <w:p w:rsidR="003F3435" w:rsidRDefault="0032493E">
      <w:pPr>
        <w:spacing w:line="480" w:lineRule="auto"/>
        <w:ind w:firstLine="720"/>
        <w:jc w:val="both"/>
      </w:pPr>
      <w:r>
        <w:t xml:space="preserve">Except as specifically provided elsewhere in this Act, all the powers, rights, privileges and functions of the District may be exercised by a majority of </w:t>
      </w:r>
      <w:r>
        <w:rPr>
          <w:u w:val="single"/>
        </w:rPr>
        <w:t xml:space="preserve">the membership of the Board</w:t>
      </w:r>
      <w:r>
        <w:t xml:space="preserve"> </w:t>
      </w:r>
      <w:r>
        <w:t xml:space="preserve">[</w:t>
      </w:r>
      <w:r>
        <w:rPr>
          <w:strike/>
        </w:rPr>
        <w:t xml:space="preserve">those Directors present at any meeting of the Board (or of the Executive Committee if the sum involved is no greater than Twenty Thousand Dollars ($20,000) held in compliance with the provisions of the bylaws at which meeting there must be present a majority of the Board (or of the Executive Committee), constituting a quorum</w:t>
      </w:r>
      <w:r>
        <w:t xml:space="preserve">].</w:t>
      </w:r>
    </w:p>
    <w:p w:rsidR="003F3435" w:rsidRDefault="0032493E">
      <w:pPr>
        <w:spacing w:line="480" w:lineRule="auto"/>
        <w:ind w:firstLine="720"/>
        <w:jc w:val="both"/>
      </w:pPr>
      <w:r>
        <w:t xml:space="preserve">Said Board of Directors shall have all such additional powers as may be conferred on this District by the other provisions of this Act</w:t>
      </w:r>
      <w:r>
        <w:rPr>
          <w:u w:val="single"/>
        </w:rPr>
        <w:t xml:space="preserve">, Chapters 49 and 51, Water Code, and any other general law applicable to river authorities or water control and improvement districts</w:t>
      </w:r>
      <w:r>
        <w:t xml:space="preserve"> </w:t>
      </w:r>
      <w:r>
        <w:t xml:space="preserve">[</w:t>
      </w:r>
      <w:r>
        <w:rPr>
          <w:strike/>
        </w:rPr>
        <w:t xml:space="preserve">and said Chapter 25</w:t>
      </w:r>
      <w:r>
        <w:t xml:space="preserve">], and of said Article 16, Section 59, of the Constitution of the State of Texas; provided, however, that members of the Board shall be ineligible to engage in any transaction for gain or profit with the District.</w:t>
      </w:r>
    </w:p>
    <w:p w:rsidR="003F3435" w:rsidRDefault="0032493E">
      <w:pPr>
        <w:spacing w:line="480" w:lineRule="auto"/>
        <w:ind w:firstLine="720"/>
        <w:jc w:val="both"/>
      </w:pPr>
      <w:r>
        <w:t xml:space="preserve">The Directors and all officers of the District who are not Directors shall, within fifteen (15) days after their election or appointment, file a good and sufficient bond with the Secretary of the Board; the official bond of each Director and Officer shall be in the sum of Five Thousand Dollars ($5,000), shall be payable to the District, shall be conditioned upon the faithful performance of their duties as such Directors or Officers, and shall be subject to approval by the Secretary of the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w:t>
      </w:r>
      <w:r>
        <w:rPr>
          <w:strike/>
        </w:rP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w:t>
      </w:r>
      <w:r>
        <w:t xml:space="preserve">]  The </w:t>
      </w:r>
      <w:r>
        <w:rPr>
          <w:u w:val="single"/>
        </w:rPr>
        <w:t xml:space="preserve">order</w:t>
      </w:r>
      <w:r>
        <w:t xml:space="preserve"> [</w:t>
      </w:r>
      <w:r>
        <w:rPr>
          <w:strike/>
        </w:rPr>
        <w:t xml:space="preserve">ordinance</w:t>
      </w:r>
      <w:r>
        <w:t xml:space="preserv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18(b), Chapter 276, Acts of the 45th Legislature, Regular Session, 1937, is amended to read as follows:</w:t>
      </w:r>
    </w:p>
    <w:p w:rsidR="003F3435" w:rsidRDefault="0032493E">
      <w:pPr>
        <w:spacing w:line="480" w:lineRule="auto"/>
        <w:ind w:firstLine="720"/>
        <w:jc w:val="both"/>
      </w:pPr>
      <w:r>
        <w:t xml:space="preserve">(b)</w:t>
      </w:r>
      <w:r xml:space="preserve">
        <w:t> </w:t>
      </w:r>
      <w:r xml:space="preserve">
        <w:t> </w:t>
      </w:r>
      <w:r>
        <w:t xml:space="preserve">Disposition of Property. Nothing in this Act shall be construed as authorizing the District, or any receiver of its properties, or any court, to sell, lease or otherwise dispose of any of its property of any kind, real, personal or mixed, or any interest therein, unless such sale, lease or other disposition has been generally authorized by this Act </w:t>
      </w:r>
      <w:r>
        <w:rPr>
          <w:u w:val="single"/>
        </w:rPr>
        <w:t xml:space="preserve">or a general law applicable to the District</w:t>
      </w:r>
      <w:r>
        <w:t xml:space="preserve">; provided, however, that the District may sell or otherwise dispose of any property of any kind or any interest in property that is not necessary to carry on the business of the Authority provided that the Board, by a majority vote of a quorum present at any regular or special meeting, determines that the property is not convenient to the business of the Authority and is surplus.  The Board shall cause a notice of such proposed sale to be published once each week for </w:t>
      </w:r>
      <w:r>
        <w:rPr>
          <w:u w:val="single"/>
        </w:rPr>
        <w:t xml:space="preserve">two (2)</w:t>
      </w:r>
      <w:r>
        <w:t xml:space="preserve"> [</w:t>
      </w:r>
      <w:r>
        <w:rPr>
          <w:strike/>
        </w:rPr>
        <w:t xml:space="preserve">three (3)</w:t>
      </w:r>
      <w:r>
        <w:t xml:space="preserve">] consecutive weeks in a newspaper of general circulation in the county or counties in which said property or interest therein is situated if the appraised value of said property or interest therein is in excess of Five Thousand Dollars ($5,000) and if the said property or interest therein is not partial or total consideration in a transaction for the exchange of properties.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1(c),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two at-large director positions for Bexar County shall be scheduled for election on the November uniform election date in 2023.  The person who receives the highest number of votes shall be elected to the first at-large Bexar County director position and shall serve a four-year term beginning January 1, 2024, and ending December 31, 2027.  An election shall be scheduled for that position on the November uniform election date in 2027 and every four years thereafter.  The person who receives the second highest number of votes shall be elected to the second at-large Bexar County director position and shall serve a two-year term beginning January 1, 2024, and ending December 31, 2025.  An election shall be scheduled for that position on the November uniform election date in 2025 and every four years thereafter for a four-year term beginning on January 1 of the year following each election.</w:t>
      </w:r>
    </w:p>
    <w:p w:rsidR="003F3435" w:rsidRDefault="0032493E">
      <w:pPr>
        <w:spacing w:line="480" w:lineRule="auto"/>
        <w:ind w:firstLine="720"/>
        <w:jc w:val="both"/>
      </w:pPr>
      <w:r>
        <w:t xml:space="preserve">(c)</w:t>
      </w:r>
      <w:r xml:space="preserve">
        <w:t> </w:t>
      </w:r>
      <w:r xml:space="preserve">
        <w:t> </w:t>
      </w:r>
      <w:r>
        <w:t xml:space="preserve">The following director positions shall be scheduled for election on the November uniform election date in 2025 and every four years thereafter, and the directors elected to each position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1;</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2;</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2019;</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2019;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2019.</w:t>
      </w:r>
    </w:p>
    <w:p w:rsidR="003F3435" w:rsidRDefault="0032493E">
      <w:pPr>
        <w:spacing w:line="480" w:lineRule="auto"/>
        <w:ind w:firstLine="720"/>
        <w:jc w:val="both"/>
      </w:pPr>
      <w:r>
        <w:t xml:space="preserve">(d)</w:t>
      </w:r>
      <w:r xml:space="preserve">
        <w:t> </w:t>
      </w:r>
      <w:r xml:space="preserve">
        <w:t> </w:t>
      </w:r>
      <w:r>
        <w:t xml:space="preserve">The following director positions shall be scheduled for election on the November uniform election date in 2027 and every four years thereafter, and the directors elected to those director positions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3;</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4;</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2021;</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2021;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2021.</w:t>
      </w:r>
    </w:p>
    <w:p w:rsidR="003F3435" w:rsidRDefault="0032493E">
      <w:pPr>
        <w:spacing w:line="480" w:lineRule="auto"/>
        <w:ind w:firstLine="720"/>
        <w:jc w:val="both"/>
      </w:pPr>
      <w:r>
        <w:t xml:space="preserve">(e)</w:t>
      </w:r>
      <w:r xml:space="preserve">
        <w:t> </w:t>
      </w:r>
      <w:r xml:space="preserve">
        <w:t> </w:t>
      </w:r>
      <w:r>
        <w:t xml:space="preserve">The members of the board of directors serving in the director positions described by Subsections (b), (c), and (d) of this section on the effective date of this Act shall continue to serve until their successors have been elected and qualified.</w:t>
      </w:r>
    </w:p>
    <w:p w:rsidR="003F3435" w:rsidRDefault="0032493E">
      <w:pPr>
        <w:spacing w:line="480" w:lineRule="auto"/>
        <w:ind w:firstLine="720"/>
        <w:jc w:val="both"/>
      </w:pPr>
      <w:r>
        <w:t xml:space="preserve">(f)</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14-b, Chapter 276, Acts of the 45th Legislature, Regular Session, 1937, as added by this Act, takes effect January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1535 was passed by the House on April 26, 2023, by the following vote:</w:t>
      </w:r>
      <w:r xml:space="preserve">
        <w:t> </w:t>
      </w:r>
      <w:r xml:space="preserve">
        <w:t> </w:t>
      </w:r>
      <w:r>
        <w:t xml:space="preserve">Yeas 147,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1535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