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88R2901 ATP-D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1552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trust beneficiary's approval of a trustee's accounting.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113, Property Code, is amended by adding Section 113.153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113.153.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BENEFICIARY'S APPROVAL OF ACCOUNTING.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This section does not apply to a trustee that is required to file regular accountings with a court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terms of the trust;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separate court order.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beneficiary, or the beneficiary's guardian if applicable, does not object, in writing to the trustee or a court, to an accounting made under this subchapter before the 180th day after the date a copy of the accounting has been delivered to the last known address of the beneficiary: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beneficiary is considered to have approved the accounting;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absent fraud, intentional misrepresentation, or material omission, the trustee is released from liability relating to all matters in the accounting.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may not be construed to require a trustee to deliver an accounting to a beneficiary.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113.153, Property Code, as added by this Act, applies only to an accounting delivered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1552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