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88R9550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1560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practice of veterinary medicine by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801.003, Occupations Code, is amended to read as follows:</w:t>
      </w:r>
    </w:p>
    <w:p w:rsidR="003F3435" w:rsidRDefault="0032493E">
      <w:pPr>
        <w:spacing w:line="480" w:lineRule="auto"/>
        <w:ind w:firstLine="720"/>
        <w:jc w:val="both"/>
      </w:pPr>
      <w:r>
        <w:t xml:space="preserve">Sec.</w:t>
      </w:r>
      <w:r xml:space="preserve">
        <w:t> </w:t>
      </w:r>
      <w:r>
        <w:t xml:space="preserve">801.003.</w:t>
      </w:r>
      <w:r xml:space="preserve">
        <w:t> </w:t>
      </w:r>
      <w:r xml:space="preserve">
        <w:t> </w:t>
      </w:r>
      <w:r>
        <w:t xml:space="preserve">APPLICATION OF SUNSET ACT. </w:t>
      </w:r>
      <w:r>
        <w:t xml:space="preserve"> </w:t>
      </w:r>
      <w:r>
        <w:t xml:space="preserve">The State Board of Veterinary Medical Examiners is subject to Chapter 325, Government Code (Texas Sunset Act).</w:t>
      </w:r>
      <w:r xml:space="preserve">
        <w:t> </w:t>
      </w:r>
      <w:r xml:space="preserve">
        <w:t> </w:t>
      </w:r>
      <w:r>
        <w:t xml:space="preserve">Unless continued in existence as provided by that chapter, the board is abolished September 1, </w:t>
      </w:r>
      <w:r>
        <w:rPr>
          <w:u w:val="single"/>
        </w:rPr>
        <w:t xml:space="preserve">2027</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801, Occupations Code, is amended by adding Subchapter A-1 to read as follows:</w:t>
      </w:r>
    </w:p>
    <w:p w:rsidR="003F3435" w:rsidRDefault="0032493E">
      <w:pPr>
        <w:spacing w:line="480" w:lineRule="auto"/>
        <w:jc w:val="center"/>
      </w:pPr>
      <w:r>
        <w:rPr>
          <w:u w:val="single"/>
        </w:rPr>
        <w:t xml:space="preserve">SUBCHAPTER A-1.  REGULATION BY TEXAS DEPARTMENT OF LICENSING AND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801.022.</w:t>
      </w:r>
      <w:r>
        <w:rPr>
          <w:u w:val="single"/>
        </w:rPr>
        <w:t xml:space="preserve"> </w:t>
      </w:r>
      <w:r>
        <w:rPr>
          <w:u w:val="single"/>
        </w:rPr>
        <w:t xml:space="preserve"> </w:t>
      </w:r>
      <w:r>
        <w:rPr>
          <w:u w:val="single"/>
        </w:rPr>
        <w:t xml:space="preserve">ADMINISTRATION OF CHAPTER BY DEPARTMENT; RULES. </w:t>
      </w:r>
      <w:r>
        <w:rPr>
          <w:u w:val="single"/>
        </w:rPr>
        <w:t xml:space="preserve"> </w:t>
      </w:r>
      <w:r>
        <w:rPr>
          <w:u w:val="single"/>
        </w:rPr>
        <w:t xml:space="preserve">(a)  Notwithstanding any other law, the department shall administer this chapter. </w:t>
      </w:r>
      <w:r>
        <w:rPr>
          <w:u w:val="single"/>
        </w:rPr>
        <w:t xml:space="preserve"> </w:t>
      </w:r>
      <w:r>
        <w:rPr>
          <w:u w:val="single"/>
        </w:rPr>
        <w:t xml:space="preserve">The department may contract with an independent management consultant to assist in administering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power or duty granted to the board under this chapter is a power or duty of the department or commission,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not exercise any power or duty under this chapter unless authorized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adopt a new rule relating to the scope of practice of, a health-related standard of care for, or the ethical practice of the profession of veterinary medicine unless the rule has been proposed by the board under Section 801.023(c). </w:t>
      </w:r>
      <w:r>
        <w:rPr>
          <w:u w:val="single"/>
        </w:rPr>
        <w:t xml:space="preserve"> </w:t>
      </w:r>
      <w:r>
        <w:rPr>
          <w:u w:val="single"/>
        </w:rPr>
        <w:t xml:space="preserve">The commission shall adopt rules prescribing the procedure by which the board may propose rules described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rule proposed as described by Subsection (d), the commission shall either adopt the rule as proposed or return the rule to the board for revision. </w:t>
      </w:r>
      <w:r>
        <w:rPr>
          <w:u w:val="single"/>
        </w:rPr>
        <w:t xml:space="preserve"> </w:t>
      </w:r>
      <w:r>
        <w:rPr>
          <w:u w:val="single"/>
        </w:rPr>
        <w:t xml:space="preserve">The commission retains authority for final adoption of all rules and is responsible for ensuring compliance with all laws regarding the rulemaking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801.023.</w:t>
      </w:r>
      <w:r>
        <w:rPr>
          <w:u w:val="single"/>
        </w:rPr>
        <w:t xml:space="preserve"> </w:t>
      </w:r>
      <w:r>
        <w:rPr>
          <w:u w:val="single"/>
        </w:rPr>
        <w:t xml:space="preserve"> </w:t>
      </w:r>
      <w:r>
        <w:rPr>
          <w:u w:val="single"/>
        </w:rPr>
        <w:t xml:space="preserve">ADVISORY BOARD.  (a) </w:t>
      </w:r>
      <w:r>
        <w:rPr>
          <w:u w:val="single"/>
        </w:rPr>
        <w:t xml:space="preserve"> </w:t>
      </w:r>
      <w:r>
        <w:rPr>
          <w:u w:val="single"/>
        </w:rPr>
        <w:t xml:space="preserve">Notwithstanding Subchapter D, the board is an advisory board to the department.  The department may establish working groups composed of board members as the department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the equine dental provider advisory committee, and any advisory committee appointed under Section 801.163 shall provide advice and recommendations to the department on technical matters relevant to the administration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propose rules to the commission relating to the scope of practice of, a health-related standard of care for, and the ethical practice of the profession of veterinary medicine.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801.024.</w:t>
      </w:r>
      <w:r>
        <w:rPr>
          <w:u w:val="single"/>
        </w:rPr>
        <w:t xml:space="preserve"> </w:t>
      </w:r>
      <w:r>
        <w:rPr>
          <w:u w:val="single"/>
        </w:rPr>
        <w:t xml:space="preserve"> </w:t>
      </w:r>
      <w:r>
        <w:rPr>
          <w:u w:val="single"/>
        </w:rPr>
        <w:t xml:space="preserve">CONFLICT WITH OTHER LAW.  (a)  Notwithstanding Section 51.003, to the extent of any conflict between this chapter and Chapter 51, this chapter controls.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any conflict between this subchapter and another provision of this chapter, this subchapter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801.025.</w:t>
      </w:r>
      <w:r>
        <w:rPr>
          <w:u w:val="single"/>
        </w:rPr>
        <w:t xml:space="preserve"> </w:t>
      </w:r>
      <w:r>
        <w:rPr>
          <w:u w:val="single"/>
        </w:rPr>
        <w:t xml:space="preserve"> </w:t>
      </w:r>
      <w:r>
        <w:rPr>
          <w:u w:val="single"/>
        </w:rPr>
        <w:t xml:space="preserve">EXPIRATION.  This subchapter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"Board" means the State Board of Veterinary Medical Examiners.</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Not later than October 1, 2023, the department and the board shall adopt a memorandum of understanding regarding the regulation of the practice of veterinary medicine by the department.  The memorandum must:</w:t>
      </w:r>
    </w:p>
    <w:p w:rsidR="003F3435" w:rsidRDefault="0032493E">
      <w:pPr>
        <w:spacing w:line="480" w:lineRule="auto"/>
        <w:ind w:firstLine="1440"/>
        <w:jc w:val="both"/>
      </w:pPr>
      <w:r>
        <w:t xml:space="preserve">(1)</w:t>
      </w:r>
      <w:r xml:space="preserve">
        <w:t> </w:t>
      </w:r>
      <w:r xml:space="preserve">
        <w:t> </w:t>
      </w:r>
      <w:r>
        <w:t xml:space="preserve">specify the manner in which the board and board staff will observe and assist the department and department staff and receive appropriate training on implementing policies and procedures related to licensing, inspections, and enforcement;</w:t>
      </w:r>
    </w:p>
    <w:p w:rsidR="003F3435" w:rsidRDefault="0032493E">
      <w:pPr>
        <w:spacing w:line="480" w:lineRule="auto"/>
        <w:ind w:firstLine="1440"/>
        <w:jc w:val="both"/>
      </w:pPr>
      <w:r>
        <w:t xml:space="preserve">(2)</w:t>
      </w:r>
      <w:r xml:space="preserve">
        <w:t> </w:t>
      </w:r>
      <w:r xml:space="preserve">
        <w:t> </w:t>
      </w:r>
      <w:r>
        <w:t xml:space="preserve">require the department and the board to consult with the Department of Information Resources to assess the database needs of the board and establish a plan for the procurement and acquisition of a database suitable to address those needs; and</w:t>
      </w:r>
    </w:p>
    <w:p w:rsidR="003F3435" w:rsidRDefault="0032493E">
      <w:pPr>
        <w:spacing w:line="480" w:lineRule="auto"/>
        <w:ind w:firstLine="1440"/>
        <w:jc w:val="both"/>
      </w:pPr>
      <w:r>
        <w:t xml:space="preserve">(3)</w:t>
      </w:r>
      <w:r xml:space="preserve">
        <w:t> </w:t>
      </w:r>
      <w:r xml:space="preserve">
        <w:t> </w:t>
      </w:r>
      <w:r>
        <w:t xml:space="preserve">specify the circumstances under which the board may exercise a power or duty as authorized by the Texas Commission of Licensing and Regulation under Section 801.022(c), Occupations Code, as added by this Act.</w:t>
      </w:r>
    </w:p>
    <w:p w:rsidR="003F3435" w:rsidRDefault="0032493E">
      <w:pPr>
        <w:spacing w:line="480" w:lineRule="auto"/>
        <w:ind w:firstLine="720"/>
        <w:jc w:val="both"/>
      </w:pPr>
      <w:r>
        <w:t xml:space="preserve">(c)</w:t>
      </w:r>
      <w:r xml:space="preserve">
        <w:t> </w:t>
      </w:r>
      <w:r xml:space="preserve">
        <w:t> </w:t>
      </w:r>
      <w:r>
        <w:t xml:space="preserve">Not later than December 1, 2024, the department shall submit to the Sunset Advisory Commission and each standing committee of the legislature with primary jurisdiction over the board any legislative recommendations necessary to improve the board's operations.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