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88R6826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1591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license to carry a handgun to certain retired county court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411.201(a)(3),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under Section 26.023 or 26.024;</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retired judge of a constitutional county court or statutory county court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