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El Paso</w:t>
      </w:r>
      <w:r xml:space="preserve">
        <w:tab wTab="150" tlc="none" cTlc="0"/>
      </w:r>
      <w:r>
        <w:t xml:space="preserve">H.B.</w:t>
      </w:r>
      <w:r xml:space="preserve">
        <w:t> </w:t>
      </w:r>
      <w:r>
        <w:t xml:space="preserve">No.</w:t>
      </w:r>
      <w:r xml:space="preserve">
        <w:t> </w:t>
      </w:r>
      <w:r>
        <w:t xml:space="preserve">1604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report by the Texas Higher Education Coordinating Board regarding students with disabilities in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61, Education Code, is amended by adding Section 61.06642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61.06642.</w:t>
      </w:r>
      <w:r>
        <w:rPr>
          <w:u w:val="single"/>
        </w:rPr>
        <w:t xml:space="preserve"> </w:t>
      </w:r>
      <w:r>
        <w:rPr>
          <w:u w:val="single"/>
        </w:rPr>
        <w:t xml:space="preserve"> </w:t>
      </w:r>
      <w:r>
        <w:rPr>
          <w:u w:val="single"/>
        </w:rPr>
        <w:t xml:space="preserve">REPORT REGARDING HIGHER EDUCATION FOR STUDENTS WITH DISABILITIES. </w:t>
      </w:r>
      <w:r>
        <w:rPr>
          <w:u w:val="single"/>
        </w:rPr>
        <w:t xml:space="preserve"> </w:t>
      </w:r>
      <w:r>
        <w:rPr>
          <w:u w:val="single"/>
        </w:rPr>
        <w:t xml:space="preserve">(a) </w:t>
      </w:r>
      <w:r>
        <w:rPr>
          <w:u w:val="single"/>
        </w:rPr>
        <w:t xml:space="preserve"> </w:t>
      </w:r>
      <w:r>
        <w:rPr>
          <w:u w:val="single"/>
        </w:rPr>
        <w:t xml:space="preserve">The coordinating board shall prepare a report on enrollment and success in higher education for students  with disabilities.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must identify: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and percentage of students with a disability who enroll in a public or private institution of higher education;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barriers that exist for students with disabilities to enroll in higher education;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higher education institutional policies that promote enrollment and success in higher education for students with </w:t>
      </w:r>
      <w:r>
        <w:rPr>
          <w:u w:val="single"/>
        </w:rPr>
        <w:t xml:space="preserve">disabilities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whether services and accommodations for students with disabilities who enroll in public or private institutions of higher education are accessible;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whether students with disabilities currently receive sufficient and accurate information regarding their civil rights.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September 1, 2024, the board shall submit to the legislature the report and any recommendations for legislative or other action.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expires January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