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88R7588 MZM-F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Moody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1619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nature and functions of certain public facility corporations located in certain counties contiguous to the international border.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392.0162,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392.0162.</w:t>
      </w:r>
      <w:r xml:space="preserve">
        <w:t> </w:t>
      </w:r>
      <w:r xml:space="preserve">
        <w:t> </w:t>
      </w:r>
      <w:r>
        <w:t xml:space="preserve">AREA OF OPERATION OF </w:t>
      </w:r>
      <w:r>
        <w:rPr>
          <w:u w:val="single"/>
        </w:rPr>
        <w:t xml:space="preserve">AND PUBLIC FACILITY CORPORATIONS CREATED BY</w:t>
      </w:r>
      <w:r>
        <w:t xml:space="preserve"> CERTAIN MUNICIPAL HOUSING AUTHORITIES.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392.0162, Local Government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all purposes, including the application of Chapter 101, Civil Practice and Remedies Code, a public facility corporation is a unit of government and the functions of the corporation are essential governmental functions and not proprietary functions if the corporation: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created by a municipal housing authority that is approved to operate in the area described by Subsection (b)(2);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owns or has an interest in a housing project that qualifies for an exemption under Section 392.005.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cause of action that accrues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1619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