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1620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review date for certain governmental entities subject to the sunset review process and the regulation of horse racing by the Texas Racing Commission.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443.002, Government Code, is amended to read as follows:</w:t>
      </w:r>
    </w:p>
    <w:p w:rsidR="003F3435" w:rsidRDefault="0032493E">
      <w:pPr>
        <w:spacing w:line="480" w:lineRule="auto"/>
        <w:ind w:firstLine="720"/>
        <w:jc w:val="both"/>
      </w:pPr>
      <w:r>
        <w:t xml:space="preserve">Sec.</w:t>
      </w:r>
      <w:r xml:space="preserve">
        <w:t> </w:t>
      </w:r>
      <w:r>
        <w:t xml:space="preserve">443.002.</w:t>
      </w:r>
      <w:r xml:space="preserve">
        <w:t> </w:t>
      </w:r>
      <w:r xml:space="preserve">
        <w:t> </w:t>
      </w:r>
      <w:r>
        <w:t xml:space="preserve">SUNSET PROVISION.  The State Preservation Board is subject to Chapter 325 (Texas Sunset Act).  Unless continued in existence as provided by that chapter, the board is abolished and this chapter expires September 1, </w:t>
      </w:r>
      <w:r>
        <w:rPr>
          <w:u w:val="single"/>
        </w:rPr>
        <w:t xml:space="preserve">2029</w:t>
      </w:r>
      <w:r>
        <w:t xml:space="preserve"> [</w:t>
      </w:r>
      <w:r>
        <w:rPr>
          <w:strike/>
        </w:rPr>
        <w:t xml:space="preserve">2025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444.002(a),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Texas Commission on the Arts is subject to Chapter 325 (Texas Sunset Act).  Unless continued in existence as provided by that chapter, the commission is abolished and this chapter expires September 1, </w:t>
      </w:r>
      <w:r>
        <w:rPr>
          <w:u w:val="single"/>
        </w:rPr>
        <w:t xml:space="preserve">2029</w:t>
      </w:r>
      <w:r>
        <w:t xml:space="preserve"> [</w:t>
      </w:r>
      <w:r>
        <w:rPr>
          <w:strike/>
        </w:rPr>
        <w:t xml:space="preserve">2025</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467.002, Government Code, is amended to read as follows:</w:t>
      </w:r>
    </w:p>
    <w:p w:rsidR="003F3435" w:rsidRDefault="0032493E">
      <w:pPr>
        <w:spacing w:line="480" w:lineRule="auto"/>
        <w:ind w:firstLine="720"/>
        <w:jc w:val="both"/>
      </w:pPr>
      <w:r>
        <w:t xml:space="preserve">Sec.</w:t>
      </w:r>
      <w:r xml:space="preserve">
        <w:t> </w:t>
      </w:r>
      <w:r>
        <w:t xml:space="preserve">467.002.</w:t>
      </w:r>
      <w:r xml:space="preserve">
        <w:t> </w:t>
      </w:r>
      <w:r xml:space="preserve">
        <w:t> </w:t>
      </w:r>
      <w:r>
        <w:t xml:space="preserve">APPLICATION OF SUNSET ACT.  The commission is subject to </w:t>
      </w:r>
      <w:r>
        <w:rPr>
          <w:u w:val="single"/>
        </w:rPr>
        <w:t xml:space="preserve">review under</w:t>
      </w:r>
      <w:r>
        <w:t xml:space="preserve"> Chapter 325 (Texas Sunset Act). Unless continued in existence as provided by that chapter, the commission is abolished and this chapter, Chapter 466 of this code, and Chapter 2001, Occupations Code, expire September 1, 2025.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659.140(i), Government Code, is amended to read as follows:</w:t>
      </w:r>
    </w:p>
    <w:p w:rsidR="003F3435" w:rsidRDefault="0032493E">
      <w:pPr>
        <w:spacing w:line="480" w:lineRule="auto"/>
        <w:ind w:firstLine="720"/>
        <w:jc w:val="both"/>
      </w:pPr>
      <w:r>
        <w:t xml:space="preserve">(i)</w:t>
      </w:r>
      <w:r xml:space="preserve">
        <w:t> </w:t>
      </w:r>
      <w:r xml:space="preserve">
        <w:t> </w:t>
      </w:r>
      <w:r>
        <w:t xml:space="preserve">The state employee charitable campaign policy committee is subject to the Texas Sunset Act.  Unless continued in existence as provided by that chapter, the committee is abolished and </w:t>
      </w:r>
      <w:r>
        <w:rPr>
          <w:u w:val="single"/>
        </w:rPr>
        <w:t xml:space="preserve">this subchapter</w:t>
      </w:r>
      <w:r>
        <w:t xml:space="preserve"> [</w:t>
      </w:r>
      <w:r>
        <w:rPr>
          <w:strike/>
        </w:rPr>
        <w:t xml:space="preserve">Government Code, Chapter 659, Subchapter I,</w:t>
      </w:r>
      <w:r>
        <w:t xml:space="preserve">] and Sections 814.0095 and 814.0096 expire on September 1, </w:t>
      </w:r>
      <w:r>
        <w:rPr>
          <w:u w:val="single"/>
        </w:rPr>
        <w:t xml:space="preserve">2029</w:t>
      </w:r>
      <w:r>
        <w:t xml:space="preserve"> [</w:t>
      </w:r>
      <w:r>
        <w:rPr>
          <w:strike/>
        </w:rPr>
        <w:t xml:space="preserve">2025</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2021.008, Occupations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commission is subject to Chapter 325, Government Code (Texas Sunset Act). Unless continued in existence as provided by that chapter, and except as provided by Subsections (b) and (c), the commission is abolished and this subtitle expires September 1, </w:t>
      </w:r>
      <w:r>
        <w:rPr>
          <w:u w:val="single"/>
        </w:rPr>
        <w:t xml:space="preserve">2029</w:t>
      </w:r>
      <w:r>
        <w:t xml:space="preserve"> [</w:t>
      </w:r>
      <w:r>
        <w:rPr>
          <w:strike/>
        </w:rPr>
        <w:t xml:space="preserve">2027</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As part of the review under Subsection (a), the Sunset Advisory Commission shall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impact on the commission of authorizing the executive director to apply for and receive grants to implement or enforce this subtitle;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effect of increasing the amount of unappropriated money remaining in the Texas Racing Commission fund at the close of each state fiscal biennium that is transferred to the general revenue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effect of complying with Chapter 53 in the  administration of the commission's licensing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effect of requiring reimbursement of general revenue appropriated to the commission for the administration and enforcement of this subtitle that exceeds the cumulative amount deposited in the Texas Racing Commission fund;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commission's authority to issue a temporary license to an applicant whose application appears to comply with the requirements of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B, Chapter 2022, Occupations Code, is amended by adding Section 2022.0515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2022.0515.</w:t>
      </w:r>
      <w:r>
        <w:rPr>
          <w:u w:val="single"/>
        </w:rPr>
        <w:t xml:space="preserve"> </w:t>
      </w:r>
      <w:r>
        <w:rPr>
          <w:u w:val="single"/>
        </w:rPr>
        <w:t xml:space="preserve"> </w:t>
      </w:r>
      <w:r>
        <w:rPr>
          <w:u w:val="single"/>
        </w:rPr>
        <w:t xml:space="preserve">GRANTS.  The executive director may apply for and receive any grant applicable to the implementation or enforcement of this subtitle or a rule adopted under this subtitle.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2023.053(c), Occupations Code, is amended to read as follows:</w:t>
      </w:r>
    </w:p>
    <w:p w:rsidR="003F3435" w:rsidRDefault="0032493E">
      <w:pPr>
        <w:spacing w:line="480" w:lineRule="auto"/>
        <w:ind w:firstLine="720"/>
        <w:jc w:val="both"/>
      </w:pPr>
      <w:r>
        <w:t xml:space="preserve">(c)</w:t>
      </w:r>
      <w:r xml:space="preserve">
        <w:t> </w:t>
      </w:r>
      <w:r xml:space="preserve">
        <w:t> </w:t>
      </w:r>
      <w:r>
        <w:t xml:space="preserve">Any unappropriated money exceeding </w:t>
      </w:r>
      <w:r>
        <w:rPr>
          <w:u w:val="single"/>
        </w:rPr>
        <w:t xml:space="preserve">$2 million</w:t>
      </w:r>
      <w:r>
        <w:t xml:space="preserve"> [</w:t>
      </w:r>
      <w:r>
        <w:rPr>
          <w:strike/>
        </w:rPr>
        <w:t xml:space="preserve">$750,000</w:t>
      </w:r>
      <w:r>
        <w:t xml:space="preserve">] that remains in the fund at the close of each state fiscal biennium shall be transferred to the general revenue fund and may be appropriated for any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2025.001, Occupations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commission shall comply with Chapter 53 in the administration of the commission's licensing program.</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following provisions of the Occupations Code are repealed:</w:t>
      </w:r>
    </w:p>
    <w:p w:rsidR="003F3435" w:rsidRDefault="0032493E">
      <w:pPr>
        <w:spacing w:line="480" w:lineRule="auto"/>
        <w:ind w:firstLine="1440"/>
        <w:jc w:val="both"/>
      </w:pPr>
      <w:r>
        <w:t xml:space="preserve">(1)</w:t>
      </w:r>
      <w:r xml:space="preserve">
        <w:t> </w:t>
      </w:r>
      <w:r xml:space="preserve">
        <w:t> </w:t>
      </w:r>
      <w:r>
        <w:t xml:space="preserve">Section 2023.053(e); and</w:t>
      </w:r>
    </w:p>
    <w:p w:rsidR="003F3435" w:rsidRDefault="0032493E">
      <w:pPr>
        <w:spacing w:line="480" w:lineRule="auto"/>
        <w:ind w:firstLine="1440"/>
        <w:jc w:val="both"/>
      </w:pPr>
      <w:r>
        <w:t xml:space="preserve">(2)</w:t>
      </w:r>
      <w:r xml:space="preserve">
        <w:t> </w:t>
      </w:r>
      <w:r xml:space="preserve">
        <w:t> </w:t>
      </w:r>
      <w:r>
        <w:t xml:space="preserve">Section 2025.260.</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It is the intent of the legislature that the Sunset Advisory Commission review the Texas Lottery Commission during the period in which the Sunset Advisory Commission reviews state agencies abolished in 2025, and this Act controls over Senate Bill No.</w:t>
      </w:r>
      <w:r xml:space="preserve">
        <w:t> </w:t>
      </w:r>
      <w:r>
        <w:t xml:space="preserve">1659, Acts of the 88th Legislature, Regular Session, 2023, or any other Act of the 88th Legislature, Regular Session, 2023, that amends Section 467.002, Government Code, changing the sunset date of the Texas Lottery Commission to a date other than September 1, 2025, without regard to the relative dates of enactment.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1620 was passed by the House on May 2, 2023, by the following vote:</w:t>
      </w:r>
      <w:r xml:space="preserve">
        <w:t> </w:t>
      </w:r>
      <w:r xml:space="preserve">
        <w:t> </w:t>
      </w:r>
      <w:r>
        <w:t xml:space="preserve">Yeas 138, Nays 4, 1 present, not voting; and that the House concurred in Senate amendments to H.B. No. 1620 on May 28, 2023, by the following vote:</w:t>
      </w:r>
      <w:r xml:space="preserve">
        <w:t> </w:t>
      </w:r>
      <w:r xml:space="preserve">
        <w:t> </w:t>
      </w:r>
      <w:r>
        <w:t xml:space="preserve">Yeas 129, Nays 9,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1620 was passed by the Senate, with amendments, on May 24, 2023, by the following vote:</w:t>
      </w:r>
      <w:r xml:space="preserve">
        <w:t> </w:t>
      </w:r>
      <w:r xml:space="preserve">
        <w:t> </w:t>
      </w:r>
      <w:r>
        <w:t xml:space="preserve">Yeas 30,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