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1633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certain offenses regarding parking privileges of veterans with disabilities.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681.011, Transportation Code, is amended by adding Subsections (m), (n), and (o) to read as follows:</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Subsections (n) and (o) apply only to a person who commits an offense under Subsection (b) when the vehicle: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displays special license plates issued under Section 504.202 other than special license plates issued under Section 504.202(b-1);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display a disabled parking placard.</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Notwithstanding Subsections (g)-(k), an offense described by Subsection (m) is a misdemeanor punishable by a fine of not less than $25 or more than $200 or not more than 10 hours of community service, except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person has previously been convicted one time of an offense described by Subsection (m) or received a dismissal under Subsection (o), the offense is punishable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fine of not less than $200 or more than $400;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less than 10 hours or more than 20 hours of community service;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has previously been convicted two times of an offense described by Subsection (m) or if the person has previously received a dismissal under Subsection (o) and previously been convicted one time of an offense described by Subsection (m), the offense is punishable by:</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fine of not less than $400 or more than $750;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less than 20 hours or more than 30 hours of community service.</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The court shall dismiss a charge for an offense described by Subsection (m)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not been previously convicted of an offense described by that subsection;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not previously received a dismissal under this subsection;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submits an application for a specialty license plate that includes the symbol described by Section 504.201(f) within six months after the date the person was charged with the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1633 was passed by the House on April 14, 2023, by the following vote:</w:t>
      </w:r>
      <w:r xml:space="preserve">
        <w:t> </w:t>
      </w:r>
      <w:r xml:space="preserve">
        <w:t> </w:t>
      </w:r>
      <w:r>
        <w:t xml:space="preserve">Yeas 134, Nays 9,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1633 was passed by the Senate on May 17,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