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purchase of service credit in the Teacher Retirement System of Texas by certain members with federal border security service work experience.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823, Government Code, is amended to read as follows:</w:t>
      </w:r>
    </w:p>
    <w:p w:rsidR="003F3435" w:rsidRDefault="0032493E">
      <w:pPr>
        <w:spacing w:line="480" w:lineRule="auto"/>
        <w:jc w:val="center"/>
      </w:pPr>
      <w:r>
        <w:t xml:space="preserve">SUBCHAPTER D. </w:t>
      </w:r>
      <w:r>
        <w:t xml:space="preserve"> </w:t>
      </w:r>
      <w:r>
        <w:t xml:space="preserve">ESTABLISHMENT OF MILITARY </w:t>
      </w:r>
      <w:r>
        <w:rPr>
          <w:u w:val="single"/>
        </w:rPr>
        <w:t xml:space="preserve">AND FEDERAL BORDER SECURITY</w:t>
      </w:r>
      <w:r>
        <w:t xml:space="preserve">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823, Government Code, is amended by adding Section 823.305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823.305.</w:t>
      </w:r>
      <w:r>
        <w:rPr>
          <w:u w:val="single"/>
        </w:rPr>
        <w:t xml:space="preserve"> </w:t>
      </w:r>
      <w:r>
        <w:rPr>
          <w:u w:val="single"/>
        </w:rPr>
        <w:t xml:space="preserve"> </w:t>
      </w:r>
      <w:r>
        <w:rPr>
          <w:u w:val="single"/>
        </w:rPr>
        <w:t xml:space="preserve">FEDERAL BORDER SECURITY SERVICE CREDIT.  (a) </w:t>
      </w:r>
      <w:r>
        <w:rPr>
          <w:u w:val="single"/>
        </w:rPr>
        <w:t xml:space="preserve"> </w:t>
      </w:r>
      <w:r>
        <w:rPr>
          <w:u w:val="single"/>
        </w:rPr>
        <w:t xml:space="preserve">An eligible member may establish membership service credit for federal border security service performed that is creditable in the retirement system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Federal border security service creditable in the retirement system is work performed as an employee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Department of Homeland Security, including U.S. Customs and Border Protection;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federal agency with primary responsibility for securing the United States-Mexico border by interdicting: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persons attempting to illegally enter or exit the United States;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goods being illegally imported into or exported from the United States.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may not establish more than five years of service credit in the retirement system under this section for federal border security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eligible to establish federal border security service credit is one who has at least five years of service credit in the retirement system for actual service in public schools.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may establish credit under this section by depositing with the retirement system for each year of federal border security service claimed a contribution in an amount equal to the member's contributions to the retirement system during the first full year of membership service.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a member makes the deposits required by this section, the retirement system shall grant the member one year of federal border security service credit for each year of federal border security service approved.</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of trustees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825.307(a),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retirement system shall deposit in a member's individual account in the member savings account:</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made on or after resumption of membership that represents the amount of retirement benefits received;</w:t>
      </w:r>
    </w:p>
    <w:p w:rsidR="003F3435" w:rsidRDefault="0032493E">
      <w:pPr>
        <w:spacing w:line="480" w:lineRule="auto"/>
        <w:ind w:firstLine="1440"/>
        <w:jc w:val="both"/>
      </w:pPr>
      <w:r>
        <w:t xml:space="preserve">(3)</w:t>
      </w:r>
      <w:r xml:space="preserve">
        <w:t> </w:t>
      </w:r>
      <w:r xml:space="preserve">
        <w:t> </w:t>
      </w:r>
      <w:r>
        <w:t xml:space="preserve">the portion of a deposit to reinstate service credit previously canceled that represents the amount withdrawn or refunded;</w:t>
      </w:r>
    </w:p>
    <w:p w:rsidR="003F3435" w:rsidRDefault="0032493E">
      <w:pPr>
        <w:spacing w:line="480" w:lineRule="auto"/>
        <w:ind w:firstLine="1440"/>
        <w:jc w:val="both"/>
      </w:pPr>
      <w:r>
        <w:t xml:space="preserve">(4)</w:t>
      </w:r>
      <w:r xml:space="preserve">
        <w:t> </w:t>
      </w:r>
      <w:r xml:space="preserve">
        <w:t> </w:t>
      </w:r>
      <w:r>
        <w:t xml:space="preserve">the portion of a deposit to establish military service credit required by Section 823.302(c);</w:t>
      </w:r>
    </w:p>
    <w:p w:rsidR="003F3435" w:rsidRDefault="0032493E">
      <w:pPr>
        <w:spacing w:line="480" w:lineRule="auto"/>
        <w:ind w:firstLine="1440"/>
        <w:jc w:val="both"/>
      </w:pPr>
      <w:r>
        <w:t xml:space="preserve">(5)</w:t>
      </w:r>
      <w:r xml:space="preserve">
        <w:t> </w:t>
      </w:r>
      <w:r xml:space="preserve">
        <w:t> </w:t>
      </w:r>
      <w:r>
        <w:t xml:space="preserve">the portion of a deposit to establish USERRA credit required by Section 823.304(c);</w:t>
      </w:r>
    </w:p>
    <w:p w:rsidR="003F3435" w:rsidRDefault="0032493E">
      <w:pPr>
        <w:spacing w:line="480" w:lineRule="auto"/>
        <w:ind w:firstLine="1440"/>
        <w:jc w:val="both"/>
      </w:pPr>
      <w:r>
        <w:t xml:space="preserve">(6)</w:t>
      </w:r>
      <w:r xml:space="preserve">
        <w:t> </w:t>
      </w:r>
      <w:r xml:space="preserve">
        <w:t> </w:t>
      </w:r>
      <w:r>
        <w:rPr>
          <w:u w:val="single"/>
        </w:rPr>
        <w:t xml:space="preserve">the portion of a deposit to establish federal border security service credit required by Section 823.305(e);</w:t>
      </w:r>
    </w:p>
    <w:p w:rsidR="003F3435" w:rsidRDefault="0032493E">
      <w:pPr>
        <w:spacing w:line="480" w:lineRule="auto"/>
        <w:ind w:firstLine="1440"/>
        <w:jc w:val="both"/>
      </w:pPr>
      <w:r>
        <w:rPr>
          <w:u w:val="single"/>
        </w:rPr>
        <w:t xml:space="preserve">(7)</w:t>
      </w:r>
      <w:r xml:space="preserve">
        <w:t> </w:t>
      </w:r>
      <w:r xml:space="preserve">
        <w:t> </w:t>
      </w:r>
      <w:r>
        <w:t xml:space="preserve">the portion of a deposit to establish:</w:t>
      </w:r>
    </w:p>
    <w:p w:rsidR="003F3435" w:rsidRDefault="0032493E">
      <w:pPr>
        <w:spacing w:line="480" w:lineRule="auto"/>
        <w:ind w:firstLine="2160"/>
        <w:jc w:val="both"/>
      </w:pPr>
      <w:r>
        <w:t xml:space="preserve">(A)</w:t>
      </w:r>
      <w:r xml:space="preserve">
        <w:t> </w:t>
      </w:r>
      <w:r xml:space="preserve">
        <w:t> </w:t>
      </w:r>
      <w:r>
        <w:t xml:space="preserve">equivalent membership service credit required by Section 823.401(d), 823.402(e), 823.403(d), 823.404(c), or 823.406(b) or former Section 823.405; or</w:t>
      </w:r>
    </w:p>
    <w:p w:rsidR="003F3435" w:rsidRDefault="0032493E">
      <w:pPr>
        <w:spacing w:line="480" w:lineRule="auto"/>
        <w:ind w:firstLine="2160"/>
        <w:jc w:val="both"/>
      </w:pPr>
      <w:r>
        <w:t xml:space="preserve">(B)</w:t>
      </w:r>
      <w:r xml:space="preserve">
        <w:t> </w:t>
      </w:r>
      <w:r xml:space="preserve">
        <w:t> </w:t>
      </w:r>
      <w:r>
        <w:t xml:space="preserve">unreported service credit or compensation required by Section 825.403(h);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interest earned on money in the account as provided by Subsections (b) and (c) and Section 825.313(c).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823.305, Government Code, as added by this Act, applies only to a member of the Teacher Retirement System of Texas who retires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