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1688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Water, Agriculture &amp; Rural Affairs;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water quality protection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26.551, Water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"Coke Stevenson Scenic Riverway" means the South Llano River in Kimble County, located upstream of the river's confluence with the North Llano River at the city of Junction.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26.552(b), Water Code, is amended to read as follows:</w:t>
      </w:r>
    </w:p>
    <w:p w:rsidR="003F3435" w:rsidRDefault="0032493E">
      <w:pPr>
        <w:spacing w:line="480" w:lineRule="auto"/>
        <w:ind w:firstLine="720"/>
        <w:jc w:val="both"/>
      </w:pPr>
      <w:r>
        <w:t xml:space="preserve">(b)</w:t>
      </w:r>
      <w:r xml:space="preserve">
        <w:t> </w:t>
      </w:r>
      <w:r xml:space="preserve">
        <w:t> </w:t>
      </w:r>
      <w:r>
        <w:t xml:space="preserve">For the period of September 1, 2005, to September 1, </w:t>
      </w:r>
      <w:r>
        <w:rPr>
          <w:u w:val="single"/>
        </w:rPr>
        <w:t xml:space="preserve">2027</w:t>
      </w:r>
      <w:r>
        <w:t xml:space="preserve"> </w:t>
      </w:r>
      <w:r>
        <w:t xml:space="preserve">[</w:t>
      </w:r>
      <w:r>
        <w:rPr>
          <w:strike/>
        </w:rPr>
        <w:t xml:space="preserve">2025</w:t>
      </w:r>
      <w:r>
        <w:t xml:space="preserve">], the commission shall apply this subchapter only as a pilot program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John Graves Scenic Riverway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Coke Stevenson Scenic Riverway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26.555, Water Code, is amended to read as follows:</w:t>
      </w:r>
    </w:p>
    <w:p w:rsidR="003F3435" w:rsidRDefault="0032493E">
      <w:pPr>
        <w:spacing w:line="480" w:lineRule="auto"/>
        <w:ind w:firstLine="720"/>
        <w:jc w:val="both"/>
      </w:pPr>
      <w:r>
        <w:t xml:space="preserve">Sec.</w:t>
      </w:r>
      <w:r xml:space="preserve">
        <w:t> </w:t>
      </w:r>
      <w:r>
        <w:t xml:space="preserve">26.555.</w:t>
      </w:r>
      <w:r xml:space="preserve">
        <w:t> </w:t>
      </w:r>
      <w:r xml:space="preserve">
        <w:t> </w:t>
      </w:r>
      <w:r>
        <w:t xml:space="preserve">INSPECTIONS OF AND SAMPLING OF WATER IN </w:t>
      </w:r>
      <w:r>
        <w:rPr>
          <w:u w:val="single"/>
        </w:rPr>
        <w:t xml:space="preserve">PILOT PROGRAM AREAS</w:t>
      </w:r>
      <w:r>
        <w:t xml:space="preserve"> [</w:t>
      </w:r>
      <w:r>
        <w:rPr>
          <w:strike/>
        </w:rPr>
        <w:t xml:space="preserve">JOHN GRAVES SCENIC RIVERWAY</w:t>
      </w:r>
      <w:r>
        <w:t xml:space="preserve">].  (a) </w:t>
      </w:r>
      <w:r>
        <w:t xml:space="preserve"> </w:t>
      </w:r>
      <w:r>
        <w:t xml:space="preserve">To detect potential violations of this subchapter in the John Graves Scenic Riverway </w:t>
      </w:r>
      <w:r>
        <w:rPr>
          <w:u w:val="single"/>
        </w:rPr>
        <w:t xml:space="preserve">and the Coke Stevenson Scenic Riverway</w:t>
      </w:r>
      <w:r>
        <w:t xml:space="preserve">, the commission, the Brazos River Authority </w:t>
      </w:r>
      <w:r>
        <w:rPr>
          <w:u w:val="single"/>
        </w:rPr>
        <w:t xml:space="preserve">or the Lower Colorado River Authority, as appropriate</w:t>
      </w:r>
      <w:r>
        <w:t xml:space="preserve">, and the Parks and Wildlife Department shall coordinate efforts to conduct each calendar year:</w:t>
      </w:r>
    </w:p>
    <w:p w:rsidR="003F3435" w:rsidRDefault="0032493E">
      <w:pPr>
        <w:spacing w:line="480" w:lineRule="auto"/>
        <w:ind w:firstLine="1440"/>
        <w:jc w:val="both"/>
      </w:pPr>
      <w:r>
        <w:t xml:space="preserve">(1)</w:t>
      </w:r>
      <w:r xml:space="preserve">
        <w:t> </w:t>
      </w:r>
      <w:r xml:space="preserve">
        <w:t> </w:t>
      </w:r>
      <w:r>
        <w:t xml:space="preserve">visual inspections of the </w:t>
      </w:r>
      <w:r>
        <w:rPr>
          <w:u w:val="single"/>
        </w:rPr>
        <w:t xml:space="preserve">riverways</w:t>
      </w:r>
      <w:r>
        <w:t xml:space="preserve"> [</w:t>
      </w:r>
      <w:r>
        <w:rPr>
          <w:strike/>
        </w:rPr>
        <w:t xml:space="preserve">riverway</w:t>
      </w:r>
      <w:r>
        <w:t xml:space="preserve">]; and</w:t>
      </w:r>
    </w:p>
    <w:p w:rsidR="003F3435" w:rsidRDefault="0032493E">
      <w:pPr>
        <w:spacing w:line="480" w:lineRule="auto"/>
        <w:ind w:firstLine="1440"/>
        <w:jc w:val="both"/>
      </w:pPr>
      <w:r>
        <w:t xml:space="preserve">(2)</w:t>
      </w:r>
      <w:r xml:space="preserve">
        <w:t> </w:t>
      </w:r>
      <w:r xml:space="preserve">
        <w:t> </w:t>
      </w:r>
      <w:r>
        <w:t xml:space="preserve">testing of water samples drawn from the Brazos River</w:t>
      </w:r>
      <w:r>
        <w:rPr>
          <w:u w:val="single"/>
        </w:rPr>
        <w:t xml:space="preserve">, the South Llano River,</w:t>
      </w:r>
      <w:r>
        <w:t xml:space="preserve"> and </w:t>
      </w:r>
      <w:r>
        <w:rPr>
          <w:u w:val="single"/>
        </w:rPr>
        <w:t xml:space="preserve">their respective</w:t>
      </w:r>
      <w:r>
        <w:t xml:space="preserve"> [</w:t>
      </w:r>
      <w:r>
        <w:rPr>
          <w:strike/>
        </w:rPr>
        <w:t xml:space="preserve">its</w:t>
      </w:r>
      <w:r>
        <w:t xml:space="preserve">] tributaries [</w:t>
      </w:r>
      <w:r>
        <w:rPr>
          <w:strike/>
        </w:rPr>
        <w:t xml:space="preserve">in the riverway</w:t>
      </w:r>
      <w:r>
        <w:t xml:space="preserve">].</w:t>
      </w:r>
    </w:p>
    <w:p w:rsidR="003F3435" w:rsidRDefault="0032493E">
      <w:pPr>
        <w:spacing w:line="480" w:lineRule="auto"/>
        <w:ind w:firstLine="720"/>
        <w:jc w:val="both"/>
      </w:pPr>
      <w:r>
        <w:t xml:space="preserve">(b)</w:t>
      </w:r>
      <w:r xml:space="preserve">
        <w:t> </w:t>
      </w:r>
      <w:r xml:space="preserve">
        <w:t> </w:t>
      </w:r>
      <w:r>
        <w:t xml:space="preserve">The visual inspections and the drawing of water samples must be conducted at least once in a winter month and at least once in a summer month.  The visual inspections must be conducted both from the </w:t>
      </w:r>
      <w:r>
        <w:rPr>
          <w:u w:val="single"/>
        </w:rPr>
        <w:t xml:space="preserve">surfaces</w:t>
      </w:r>
      <w:r>
        <w:t xml:space="preserve"> [</w:t>
      </w:r>
      <w:r>
        <w:rPr>
          <w:strike/>
        </w:rPr>
        <w:t xml:space="preserve">surface</w:t>
      </w:r>
      <w:r>
        <w:t xml:space="preserve">] of the John Graves Scenic Riverway </w:t>
      </w:r>
      <w:r>
        <w:rPr>
          <w:u w:val="single"/>
        </w:rPr>
        <w:t xml:space="preserve">and the Coke Stevenson Scenic Riverway</w:t>
      </w:r>
      <w:r>
        <w:t xml:space="preserve"> and from an aircraft flying over the </w:t>
      </w:r>
      <w:r>
        <w:rPr>
          <w:u w:val="single"/>
        </w:rPr>
        <w:t xml:space="preserve">riverways</w:t>
      </w:r>
      <w:r>
        <w:t xml:space="preserve"> [</w:t>
      </w:r>
      <w:r>
        <w:rPr>
          <w:strike/>
        </w:rPr>
        <w:t xml:space="preserve">riverway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26.559, Water Code, is reenacted to read as follows:</w:t>
      </w:r>
    </w:p>
    <w:p w:rsidR="003F3435" w:rsidRDefault="0032493E">
      <w:pPr>
        <w:spacing w:line="480" w:lineRule="auto"/>
        <w:ind w:firstLine="720"/>
        <w:jc w:val="both"/>
      </w:pPr>
      <w:r>
        <w:t xml:space="preserve">Sec.</w:t>
      </w:r>
      <w:r xml:space="preserve">
        <w:t> </w:t>
      </w:r>
      <w:r>
        <w:t xml:space="preserve">26.559.</w:t>
      </w:r>
      <w:r xml:space="preserve">
        <w:t> </w:t>
      </w:r>
      <w:r xml:space="preserve">
        <w:t> </w:t>
      </w:r>
      <w:r>
        <w:t xml:space="preserve">RECLAMATION AND RESTORATION FUND ACCOUNT.  (a)  Penalties and other money received by the commission as a result of an enforcement action taken under this subchapter, and any gift or grant the commission receives for the purposes of this subchapter, shall be deposited into the reclamation and restoration fund account in the general revenue fund.  Money in the account may be appropriated only to the commission for the reclamation and restoration of the beds, bottoms, and banks of water bodies affected by the unlawful discharges subject to this subchapter.</w:t>
      </w:r>
    </w:p>
    <w:p w:rsidR="003F3435" w:rsidRDefault="0032493E">
      <w:pPr>
        <w:spacing w:line="480" w:lineRule="auto"/>
        <w:ind w:firstLine="720"/>
        <w:jc w:val="both"/>
      </w:pPr>
      <w:r>
        <w:t xml:space="preserve">(b)</w:t>
      </w:r>
      <w:r xml:space="preserve">
        <w:t> </w:t>
      </w:r>
      <w:r xml:space="preserve">
        <w:t> </w:t>
      </w:r>
      <w:r>
        <w:t xml:space="preserve">At least 60 days before spending money from the reclamation and restoration fund account, the commission shall publish notice of its proposed plan and conduct a hearing for the purpose of soliciting public comment, oral or written.  The commission shall fully consider all written and oral submissions on the proposed plan.</w:t>
      </w:r>
    </w:p>
    <w:p w:rsidR="003F3435" w:rsidRDefault="0032493E">
      <w:pPr>
        <w:spacing w:line="480" w:lineRule="auto"/>
        <w:ind w:firstLine="720"/>
        <w:jc w:val="both"/>
      </w:pPr>
      <w:r>
        <w:t xml:space="preserve">(c)</w:t>
      </w:r>
      <w:r xml:space="preserve">
        <w:t> </w:t>
      </w:r>
      <w:r xml:space="preserve">
        <w:t> </w:t>
      </w:r>
      <w:r>
        <w:t xml:space="preserve">At least 30 days before the date of the public hearing, the notice must be published in the Texas Register and in a newspaper of general circulation in the county where the violation resulting in the payment of the penalties or other money occurred.</w:t>
      </w:r>
    </w:p>
    <w:p w:rsidR="003F3435" w:rsidRDefault="0032493E">
      <w:pPr>
        <w:spacing w:line="480" w:lineRule="auto"/>
        <w:ind w:firstLine="720"/>
        <w:jc w:val="both"/>
      </w:pPr>
      <w:r>
        <w:t xml:space="preserve">(d)</w:t>
      </w:r>
      <w:r xml:space="preserve">
        <w:t> </w:t>
      </w:r>
      <w:r xml:space="preserve">
        <w:t> </w:t>
      </w:r>
      <w:r>
        <w:t xml:space="preserve">Interest and other income earned on money in the account shall be credited to the account.  The account is exempt from the application of Section 403.095,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26.562, Water Code, is amended to read as follows:</w:t>
      </w:r>
    </w:p>
    <w:p w:rsidR="003F3435" w:rsidRDefault="0032493E">
      <w:pPr>
        <w:spacing w:line="480" w:lineRule="auto"/>
        <w:ind w:firstLine="720"/>
        <w:jc w:val="both"/>
      </w:pPr>
      <w:r>
        <w:t xml:space="preserve">Sec.</w:t>
      </w:r>
      <w:r xml:space="preserve">
        <w:t> </w:t>
      </w:r>
      <w:r>
        <w:t xml:space="preserve">26.562.</w:t>
      </w:r>
      <w:r xml:space="preserve">
        <w:t> </w:t>
      </w:r>
      <w:r xml:space="preserve">
        <w:t> </w:t>
      </w:r>
      <w:r>
        <w:t xml:space="preserve">EXPIRATION.</w:t>
      </w:r>
      <w:r xml:space="preserve">
        <w:t> </w:t>
      </w:r>
      <w:r xml:space="preserve">
        <w:t> </w:t>
      </w:r>
      <w:r>
        <w:t xml:space="preserve">This subchapter expires September 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