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88R8785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managed care plans and optometrists, therapeutic optometrists, and ophthalmologists.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1451.151(1), Insurance Code, is amended to read as follows:</w:t>
      </w:r>
    </w:p>
    <w:p w:rsidR="003F3435" w:rsidRDefault="0032493E">
      <w:pPr>
        <w:spacing w:line="480" w:lineRule="auto"/>
        <w:ind w:firstLine="1440"/>
        <w:jc w:val="both"/>
      </w:pPr>
      <w:r>
        <w:t xml:space="preserve">(1)</w:t>
      </w:r>
      <w:r xml:space="preserve">
        <w:t> </w:t>
      </w:r>
      <w:r xml:space="preserve">
        <w:t> </w:t>
      </w:r>
      <w:r>
        <w:t xml:space="preserve">"Managed care plan" means a plan under which a health maintenance organization, preferred provider benefit plan issuer, </w:t>
      </w:r>
      <w:r>
        <w:rPr>
          <w:u w:val="single"/>
        </w:rPr>
        <w:t xml:space="preserve">vision benefit plan issuer, vision benefit plan administrator,</w:t>
      </w:r>
      <w:r>
        <w:t xml:space="preserve"> or other organization provides or arranges for health care benefits </w:t>
      </w:r>
      <w:r>
        <w:rPr>
          <w:u w:val="single"/>
        </w:rPr>
        <w:t xml:space="preserve">or vision benefits</w:t>
      </w:r>
      <w:r>
        <w:t xml:space="preserve"> to plan participants and requires or encourages plan participants to use health care practitioners the plan designates.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1451.153, Insurance Code, is amended to read as follows:</w:t>
      </w:r>
    </w:p>
    <w:p w:rsidR="003F3435" w:rsidRDefault="0032493E">
      <w:pPr>
        <w:spacing w:line="480" w:lineRule="auto"/>
        <w:ind w:firstLine="720"/>
        <w:jc w:val="both"/>
      </w:pPr>
      <w:r>
        <w:t xml:space="preserve">Sec.</w:t>
      </w:r>
      <w:r xml:space="preserve">
        <w:t> </w:t>
      </w:r>
      <w:r>
        <w:t xml:space="preserve">1451.153.</w:t>
      </w:r>
      <w:r xml:space="preserve">
        <w:t> </w:t>
      </w:r>
      <w:r xml:space="preserve">
        <w:t> </w:t>
      </w:r>
      <w:r>
        <w:t xml:space="preserve">USE OF OPTOMETRIST, THERAPEUTIC OPTOMETRIST, OR OPHTHALMOLOGIST. </w:t>
      </w:r>
      <w:r>
        <w:t xml:space="preserve"> </w:t>
      </w:r>
      <w:r>
        <w:t xml:space="preserve">(a) </w:t>
      </w:r>
      <w:r>
        <w:t xml:space="preserve">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therapeutic optometrist, or ophthalmologist;</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therapeutic optometrist, or ophthalmologist solely because the practitioner is an optometrist, therapeutic optometrist, or ophthalmologist;</w:t>
      </w:r>
    </w:p>
    <w:p w:rsidR="003F3435" w:rsidRDefault="0032493E">
      <w:pPr>
        <w:spacing w:line="480" w:lineRule="auto"/>
        <w:ind w:firstLine="1440"/>
        <w:jc w:val="both"/>
      </w:pPr>
      <w:r>
        <w:t xml:space="preserve">(3)</w:t>
      </w:r>
      <w:r xml:space="preserve">
        <w:t> </w:t>
      </w:r>
      <w:r xml:space="preserve">
        <w:t> </w:t>
      </w:r>
      <w:r>
        <w:t xml:space="preserve">exclude an optometrist, therapeutic optometrist, or ophthalmologist as a participating practitioner in the plan because the optometrist, therapeutic optometrist, or ophthalmologist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rPr>
          <w:u w:val="single"/>
        </w:rPr>
        <w:t xml:space="preserve">deny participation of an optometrist, therapeutic optometrist, or ophthalmologist as a participating practitioner in the plan if the optometrist, therapeutic optometrist, or ophthalmologist meets the plan's credentialing requirements and agrees to the plan's contractual terms;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offer, or use a contractual fee schedule that reimburses an optometrist, therapeutic optometrist, or ophthalmologist differently from another optometrist, therapeutic optometrist, or ophthalmologist based on professional degree held;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a participating optometrist, therapeutic optometrist, or ophthalmologist differently from other participating health care practitioners based on any characteristic other than professional degree held;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incentivize, recommend, encourage, persuade, or attempt to persuade an enrollee to obtain covered or uncovered products or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particular participating optometrist, therapeutic optometrist, or ophthalmologist instead of another participating optometrist, therapeutic optometrist, or ophthalmologist;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retail establishment owned by, partially owned by, contracted with, or otherwise affiliated with the managed care plan instead of a different participating optometrist, therapeutic optometrist, or ophthalmologist;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Internet or virtual provider or retailer owned by, partially owned by, contracted with, or otherwise affiliated with the managed care plan instead of a different participating optometrist, therapeutic optometrist, or ophthalmologist;</w:t>
      </w:r>
    </w:p>
    <w:p w:rsidR="003F3435" w:rsidRDefault="0032493E">
      <w:pPr>
        <w:spacing w:line="480" w:lineRule="auto"/>
        <w:ind w:firstLine="1440"/>
        <w:jc w:val="both"/>
      </w:pPr>
      <w:r>
        <w:rPr>
          <w:u w:val="single"/>
        </w:rPr>
        <w:t xml:space="preserve">(8)</w:t>
      </w:r>
      <w:r xml:space="preserve">
        <w:t> </w:t>
      </w:r>
      <w:r xml:space="preserve">
        <w:t> </w:t>
      </w:r>
      <w:r>
        <w:t xml:space="preserve">exclude an optometrist, therapeutic optometrist, or ophthalmologist as a participating practitioner in the plan because the services or procedures provided by the optometrist, therapeutic optometrist, or ophthalmologist may be provided by another type of health care practitioner; or</w:t>
      </w:r>
    </w:p>
    <w:p w:rsidR="003F3435" w:rsidRDefault="0032493E">
      <w:pPr>
        <w:spacing w:line="480" w:lineRule="auto"/>
        <w:ind w:firstLine="1440"/>
        <w:jc w:val="both"/>
      </w:pPr>
      <w:r>
        <w:rPr>
          <w:u w:val="single"/>
        </w:rPr>
        <w:t xml:space="preserve">(9)</w:t>
      </w:r>
      <w:r xml:space="preserve">
        <w:t> </w:t>
      </w:r>
      <w:r>
        <w:t xml:space="preserve">[</w:t>
      </w:r>
      <w:r>
        <w:rPr>
          <w:strike/>
        </w:rPr>
        <w:t xml:space="preserve">(5)</w:t>
      </w:r>
      <w:r>
        <w:t xml:space="preserve">]</w:t>
      </w:r>
      <w:r xml:space="preserve">
        <w:t> </w:t>
      </w:r>
      <w:r xml:space="preserve">
        <w:t> </w:t>
      </w:r>
      <w:r>
        <w:t xml:space="preserve">as a condition for a therapeutic optometrist or ophthalmologist to be included in one or more of the plan's medical panels, require the therapeutic optometrist or ophthalmologist to be included in, or to accept the terms of payment under or for, a particular vision panel in which the therapeutic optometrist or ophthalmologist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therapeutic optometrists, and ophthalmologists as participating health care practitioners in the plan;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therapeutic optometrist, or ophthalmologist in any list of participating health care practitioners and give equal prominence to each name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directly to an optometrist, therapeutic optometrist, ophthalmologist,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an optometrist, therapeutic optometrist, or ophthalmologist to utilize any third-party claim-filing service, billing service, or electronic data interchange clearinghouse company that uses the standardized claim submission protocol of the National Uniform Claim Committee to facilitate the authorization, submission, and reimbursement of claims;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 optometrist, therapeutic optometrist, or ophthalmologist to receive reimbursement through an automated clearinghouse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Subsection </w:t>
      </w:r>
      <w:r>
        <w:rPr>
          <w:u w:val="single"/>
        </w:rPr>
        <w:t xml:space="preserve">(a)(9)</w:t>
      </w:r>
      <w:r>
        <w:t xml:space="preserve"> [</w:t>
      </w:r>
      <w:r>
        <w:rPr>
          <w:strike/>
        </w:rPr>
        <w:t xml:space="preserve">(a)(5)</w:t>
      </w:r>
      <w:r>
        <w:t xml:space="preserve">], "medical panel" and "vision panel" have the meanings assigned by Section 1451.154(a).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1451.154(c), Insurance Code, is amended to read as follows:</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comply with the requirements of the Controlled Substances Registration Program operated by the Department of Public Safety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1451.155, Insurance Code, is amended to read as follows:</w:t>
      </w:r>
    </w:p>
    <w:p w:rsidR="003F3435" w:rsidRDefault="0032493E">
      <w:pPr>
        <w:spacing w:line="480" w:lineRule="auto"/>
        <w:ind w:firstLine="720"/>
        <w:jc w:val="both"/>
      </w:pPr>
      <w:r>
        <w:t xml:space="preserve">Sec.</w:t>
      </w:r>
      <w:r xml:space="preserve">
        <w:t> </w:t>
      </w:r>
      <w:r>
        <w:t xml:space="preserve">1451.155.</w:t>
      </w:r>
      <w:r xml:space="preserve">
        <w:t> </w:t>
      </w:r>
      <w:r xml:space="preserve">
        <w:t> </w:t>
      </w:r>
      <w:r>
        <w:t xml:space="preserve">CONTRACTS WITH OPTOMETRISTS OR THERAPEUTIC OPTOMETRISTS.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rPr>
          <w:u w:val="single"/>
        </w:rPr>
        <w:t xml:space="preserve">(2)</w:t>
      </w:r>
      <w:r xml:space="preserve">
        <w:t> </w:t>
      </w:r>
      <w:r xml:space="preserve">
        <w:t> </w:t>
      </w:r>
      <w:r>
        <w:t xml:space="preserve">"Covered product or service" means a </w:t>
      </w:r>
      <w:r>
        <w:rPr>
          <w:u w:val="single"/>
        </w:rPr>
        <w:t xml:space="preserve">medical or</w:t>
      </w:r>
      <w:r>
        <w:t xml:space="preserve">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w:t>
      </w:r>
      <w:r>
        <w:rPr>
          <w:u w:val="single"/>
        </w:rPr>
        <w:t xml:space="preserve">Medical or vision</w:t>
      </w:r>
      <w:r>
        <w:t xml:space="preserve"> [</w:t>
      </w:r>
      <w:r>
        <w:rPr>
          <w:strike/>
        </w:rPr>
        <w:t xml:space="preserve">Vision</w:t>
      </w:r>
      <w:r>
        <w:t xml:space="preserve">] care product or service" means a product or service provided within the scope of the practice of optometry or therapeutic optometry under Chapter 351, Occupations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require a discount on a product or service that is not a covered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produce, deliver, or provide.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optical laboratory;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lenses;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ophthalmic lenses;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 alliance;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managed care plan may not change a contract between a managed care plan and an optometrist or therapeutic optometrist, including terms, reimbursements, or fee schedules,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managed care plan provides written notice of the change to the optometrist or therapeutic optometrist at least 90 days before the date the proposed change takes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optometrist or therapeutic optometrist affirmatively agrees in writing to the change.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a patient, optometrist, or therapeutic optometrist to obtain precertification or prior authorization for a covered product or service provided by the optometrist or therapeutic optometrist.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provide a covered product or service at a loss.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1451.156, Insurance Code, is amended to read as follows:</w:t>
      </w:r>
    </w:p>
    <w:p w:rsidR="003F3435" w:rsidRDefault="0032493E">
      <w:pPr>
        <w:spacing w:line="480" w:lineRule="auto"/>
        <w:ind w:firstLine="720"/>
        <w:jc w:val="both"/>
      </w:pPr>
      <w:r>
        <w:t xml:space="preserve">Sec.</w:t>
      </w:r>
      <w:r xml:space="preserve">
        <w:t> </w:t>
      </w:r>
      <w:r>
        <w:t xml:space="preserve">1451.156.</w:t>
      </w:r>
      <w:r xml:space="preserve">
        <w:t> </w:t>
      </w:r>
      <w:r xml:space="preserve">
        <w:t> </w:t>
      </w:r>
      <w:r>
        <w:rPr>
          <w:u w:val="single"/>
        </w:rPr>
        <w:t xml:space="preserve">CERTAIN CONDUCT</w:t>
      </w:r>
      <w:r xml:space="preserve">
        <w:t> </w:t>
      </w:r>
      <w:r>
        <w:t xml:space="preserve">PROHIBITED [</w:t>
      </w:r>
      <w:r>
        <w:rPr>
          <w:strike/>
        </w:rPr>
        <w:t xml:space="preserve">CONDUCT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1451.156(a),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managed care plan, as described by Section 1451.152(a),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1451.155;</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rPr>
          <w:u w:val="single"/>
        </w:rPr>
        <w:t xml:space="preserve">reimburse an optometrist or therapeutic optometrist a different amount for a covered product or service as defined by Section 1451.155 because of the optometrist's or therapeutic optometrist's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optical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contact lenses;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ophthalmic lenses;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doctor alliance;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1440"/>
        <w:jc w:val="both"/>
      </w:pPr>
      <w:r>
        <w:rPr>
          <w:u w:val="single"/>
        </w:rPr>
        <w:t xml:space="preserve">(5)</w:t>
      </w:r>
      <w:r xml:space="preserve">
        <w:t> </w:t>
      </w:r>
      <w:r xml:space="preserve">
        <w:t> </w:t>
      </w:r>
      <w:r>
        <w:t xml:space="preserve">restrict</w:t>
      </w:r>
      <w:r>
        <w:rPr>
          <w:u w:val="single"/>
        </w:rPr>
        <w:t xml:space="preserve">,</w:t>
      </w:r>
      <w:r>
        <w:t xml:space="preserve"> [</w:t>
      </w:r>
      <w:r>
        <w:rPr>
          <w:strike/>
        </w:rPr>
        <w:t xml:space="preserve">or</w:t>
      </w:r>
      <w:r>
        <w:t xml:space="preserve">] limit</w:t>
      </w:r>
      <w:r>
        <w:rPr>
          <w:u w:val="single"/>
        </w:rPr>
        <w:t xml:space="preserve">, or influence</w:t>
      </w:r>
      <w:r>
        <w:t xml:space="preserv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apply a chargeback, as defined by Section 1451.155, to a patient, optometrist, or therapeutic optometrist if the chargeback is for a covered product or service that the managed care plan does not produce, deliver, or provide;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an optometrist or therapeutic optometrist to provide a covered product at a loss;</w:t>
      </w:r>
      <w:r>
        <w:t xml:space="preserve"> [</w:t>
      </w:r>
      <w:r>
        <w:rPr>
          <w:strike/>
        </w:rPr>
        <w:t xml:space="preserve">or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(5)</w:t>
      </w:r>
      <w:r>
        <w:t xml:space="preserve">]</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602.053</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 patient, optometrist, or therapeutic optometrist to obtain precertification or prior authorization for a covered product or service provided by the optometrist or therapeutic optometrist;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require an optometrist or therapeutic optometrist to provide a covered product or service at a loss;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1451, Insurance Code, is amended by adding Sections 1451.157 and 1451.158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1451.157.</w:t>
      </w:r>
      <w:r>
        <w:rPr>
          <w:u w:val="single"/>
        </w:rPr>
        <w:t xml:space="preserve"> </w:t>
      </w:r>
      <w:r>
        <w:rPr>
          <w:u w:val="single"/>
        </w:rPr>
        <w:t xml:space="preserve"> </w:t>
      </w:r>
      <w:r>
        <w:rPr>
          <w:u w:val="single"/>
        </w:rPr>
        <w:t xml:space="preserve">EXTRAPOLATION PROHIBITED.  (a) </w:t>
      </w:r>
      <w:r>
        <w:rPr>
          <w:u w:val="single"/>
        </w:rPr>
        <w:t xml:space="preserve"> </w:t>
      </w:r>
      <w:r>
        <w:rPr>
          <w:u w:val="single"/>
        </w:rPr>
        <w:t xml:space="preserve">In this section, "extrapolation" means a mathematical process or technique used by a managed care plan in the audit of a participating physician or provider to estimate audit results or findings for a larger batch or group of claims not reviewed by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managed care plan may not use extrapolation to complete an audit of a participating optometrist or therapeutic optometrist. </w:t>
      </w:r>
      <w:r>
        <w:rPr>
          <w:u w:val="single"/>
        </w:rPr>
        <w:t xml:space="preserve"> </w:t>
      </w:r>
      <w:r>
        <w:rPr>
          <w:u w:val="single"/>
        </w:rPr>
        <w:t xml:space="preserve">Any additional payment due to a participating optometrist or therapeutic optometrist or any refund due to the managed care plan must be based on the actual overpayment or underpayment and may not be based on an extrapolation.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1451.158.</w:t>
      </w:r>
      <w:r>
        <w:rPr>
          <w:u w:val="single"/>
        </w:rPr>
        <w:t xml:space="preserve"> </w:t>
      </w:r>
      <w:r>
        <w:rPr>
          <w:u w:val="single"/>
        </w:rPr>
        <w:t xml:space="preserve"> </w:t>
      </w:r>
      <w:r>
        <w:rPr>
          <w:u w:val="single"/>
        </w:rPr>
        <w:t xml:space="preserve">ENFORCEMENT OF SUBCHAPTER.  (a) </w:t>
      </w:r>
      <w:r>
        <w:rPr>
          <w:u w:val="single"/>
        </w:rPr>
        <w:t xml:space="preserve"> </w:t>
      </w:r>
      <w:r>
        <w:rPr>
          <w:u w:val="single"/>
        </w:rPr>
        <w:t xml:space="preserve">A violation of this subchapter by a managed care plan is an unfair method of competition or an unfair or deceptive act or practice in the business of insurance under Chapter 541 and is subject to enforcement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541.002, a managed care plan that provides vision benefits is considered a person for purposes of enforcing this subchapter under Chapter 541.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1451.154(d) and 1451.156(d), Insurance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contract between a managed care plan and an optometrist, therapeutic optometrist, or ophthalmologist entered into or renewed, or a managed care plan delivered, issued for delivery, or renewed, on or after January 1, 2024. </w:t>
      </w:r>
      <w:r>
        <w:t xml:space="preserve"> </w:t>
      </w:r>
      <w:r>
        <w:t xml:space="preserve">A contract entered into or renewed, or a managed care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