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88R19539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Garcia, Rose, Raney, et al.</w:t>
      </w:r>
      <w:r xml:space="preserve">
        <w:tab wTab="150" tlc="none" cTlc="0"/>
      </w:r>
      <w:r>
        <w:t xml:space="preserve">H.B.</w:t>
      </w:r>
      <w:r xml:space="preserve">
        <w:t> </w:t>
      </w:r>
      <w:r>
        <w:t xml:space="preserve">No.</w:t>
      </w:r>
      <w:r xml:space="preserve">
        <w:t> </w:t>
      </w:r>
      <w:r>
        <w:t xml:space="preserve">1704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1704:</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1704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capital investment fund program to fund the development of workforce housing in this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workforce housing capital investment fund and use of the fund under Subchapter EE, Chapter 2306, Government Code, as added by this Act, will substantially increase the development of workforce housing for households that earn between 30 and 80 percent of the area median income;</w:t>
      </w:r>
    </w:p>
    <w:p w:rsidR="003F3435" w:rsidRDefault="0032493E">
      <w:pPr>
        <w:spacing w:line="480" w:lineRule="auto"/>
        <w:ind w:firstLine="1440"/>
        <w:jc w:val="both"/>
      </w:pPr>
      <w:r>
        <w:t xml:space="preserve">(2)</w:t>
      </w:r>
      <w:r xml:space="preserve">
        <w:t> </w:t>
      </w:r>
      <w:r xml:space="preserve">
        <w:t> </w:t>
      </w:r>
      <w:r>
        <w:t xml:space="preserve">the workforce housing capital investment fund will enable loan recipients to access needed capital to plan for future growth;</w:t>
      </w:r>
    </w:p>
    <w:p w:rsidR="003F3435" w:rsidRDefault="0032493E">
      <w:pPr>
        <w:spacing w:line="480" w:lineRule="auto"/>
        <w:ind w:firstLine="1440"/>
        <w:jc w:val="both"/>
      </w:pPr>
      <w:r>
        <w:t xml:space="preserve">(3)</w:t>
      </w:r>
      <w:r xml:space="preserve">
        <w:t> </w:t>
      </w:r>
      <w:r xml:space="preserve">
        <w:t> </w:t>
      </w:r>
      <w:r>
        <w:t xml:space="preserve">the creation of more housing options in this state will help stabilize the state economy and local economies across this state and reduce the need for other services provided by this state and political subdivisions of this state;</w:t>
      </w:r>
    </w:p>
    <w:p w:rsidR="003F3435" w:rsidRDefault="0032493E">
      <w:pPr>
        <w:spacing w:line="480" w:lineRule="auto"/>
        <w:ind w:firstLine="1440"/>
        <w:jc w:val="both"/>
      </w:pPr>
      <w:r>
        <w:t xml:space="preserve">(4)</w:t>
      </w:r>
      <w:r xml:space="preserve">
        <w:t> </w:t>
      </w:r>
      <w:r xml:space="preserve">
        <w:t> </w:t>
      </w:r>
      <w:r>
        <w:t xml:space="preserve">skilled construction and trade labor shortages impact the cost of housing at all income levels; and</w:t>
      </w:r>
    </w:p>
    <w:p w:rsidR="003F3435" w:rsidRDefault="0032493E">
      <w:pPr>
        <w:spacing w:line="480" w:lineRule="auto"/>
        <w:ind w:firstLine="1440"/>
        <w:jc w:val="both"/>
      </w:pPr>
      <w:r>
        <w:t xml:space="preserve">(5)</w:t>
      </w:r>
      <w:r xml:space="preserve">
        <w:t> </w:t>
      </w:r>
      <w:r xml:space="preserve">
        <w:t> </w:t>
      </w:r>
      <w:r>
        <w:t xml:space="preserve">the use of the workforce housing capital investment fund for the purposes of and in the manner described by Subchapter EE, Chapter 2306, Government Code, as added by this Act, is:</w:t>
      </w:r>
    </w:p>
    <w:p w:rsidR="003F3435" w:rsidRDefault="0032493E">
      <w:pPr>
        <w:spacing w:line="480" w:lineRule="auto"/>
        <w:ind w:firstLine="2160"/>
        <w:jc w:val="both"/>
      </w:pPr>
      <w:r>
        <w:t xml:space="preserve">(A)</w:t>
      </w:r>
      <w:r xml:space="preserve">
        <w:t> </w:t>
      </w:r>
      <w:r xml:space="preserve">
        <w:t> </w:t>
      </w:r>
      <w:r>
        <w:t xml:space="preserve">in furtherance of the public purposes of mitigating housing deficits and providing housing to a critical segment of this state's population that is not often served by for-profit housing; and</w:t>
      </w:r>
    </w:p>
    <w:p w:rsidR="003F3435" w:rsidRDefault="0032493E">
      <w:pPr>
        <w:spacing w:line="480" w:lineRule="auto"/>
        <w:ind w:firstLine="2160"/>
        <w:jc w:val="both"/>
      </w:pPr>
      <w:r>
        <w:t xml:space="preserve">(B)</w:t>
      </w:r>
      <w:r xml:space="preserve">
        <w:t> </w:t>
      </w:r>
      <w:r xml:space="preserve">
        <w:t> </w:t>
      </w:r>
      <w:r>
        <w:t xml:space="preserve">for the benefit of both this state and political subdivisions of this state that are impacted by a lack of workforce housing to provide to qualified homebuyers.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2306, Government Code, is amended by adding Subchapter EE to read as follows:</w:t>
      </w:r>
    </w:p>
    <w:p w:rsidR="003F3435" w:rsidRDefault="0032493E">
      <w:pPr>
        <w:spacing w:line="480" w:lineRule="auto"/>
        <w:jc w:val="center"/>
      </w:pPr>
      <w:r>
        <w:rPr>
          <w:u w:val="single"/>
        </w:rPr>
        <w:t xml:space="preserve">SUBCHAPTER EE.  WORKFORCE HOUSING CAPITAL INVESTMENT FUND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capital investment fund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workforce housing capital investment fund program established under this subchapter to provide zero interest loans to program recipients.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administrator" means the nonprofit housing organization with which the department contracts to administer the program under Section 2306.703.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recipient" means a loan recipient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2306.702.</w:t>
      </w:r>
      <w:r>
        <w:rPr>
          <w:u w:val="single"/>
        </w:rPr>
        <w:t xml:space="preserve"> </w:t>
      </w:r>
      <w:r>
        <w:rPr>
          <w:u w:val="single"/>
        </w:rPr>
        <w:t xml:space="preserve"> </w:t>
      </w:r>
      <w:r>
        <w:rPr>
          <w:u w:val="single"/>
        </w:rPr>
        <w:t xml:space="preserve">WORKFORCE HOUSING CAPITAL INVESTMENT FUND.  (a)  The workforce housing capital investment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received by this state for the purposes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fees or other sources of revenue that the legislature dedicates for deposit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money deposited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2306.703.</w:t>
      </w:r>
      <w:r>
        <w:rPr>
          <w:u w:val="single"/>
        </w:rPr>
        <w:t xml:space="preserve"> </w:t>
      </w:r>
      <w:r>
        <w:rPr>
          <w:u w:val="single"/>
        </w:rPr>
        <w:t xml:space="preserve"> </w:t>
      </w:r>
      <w:r>
        <w:rPr>
          <w:u w:val="single"/>
        </w:rPr>
        <w:t xml:space="preserve">PROGRAM ADMINISTRATION.  (a)  The department shall contract with a nonprofit housing organization through a one-time competitive procurement process to administer the program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housing organization with which the department contracts under this section must be a nonprofit organization designated as a Section 501(c)(3) organization by the Internal Revenue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statewide service area with organizational affiliates;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organizations designated as Section 501(c)(3) organizations training and technical support, resource development, mortgage services, and disaster preparedness and response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financial literacy education to low-income homebuyers;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builds single-family residential homes;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works with homebuyers who contribute to the construction of their home or the rehabilitation of another individual's home, including as a certified nonprofit owner-builder housing program provider under Subchapter FF with not less than 15 years of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2306.704.</w:t>
      </w:r>
      <w:r>
        <w:rPr>
          <w:u w:val="single"/>
        </w:rPr>
        <w:t xml:space="preserve"> </w:t>
      </w:r>
      <w:r>
        <w:rPr>
          <w:u w:val="single"/>
        </w:rPr>
        <w:t xml:space="preserve"> </w:t>
      </w:r>
      <w:r>
        <w:rPr>
          <w:u w:val="single"/>
        </w:rPr>
        <w:t xml:space="preserve">USE OF FUND.  (a)  The department shall provide money from the fund to the program administrator to make and disburse zero interest loans to program recipients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provided from the fund to program recipients may be used only to pay the costs associated with the development and construction of workforce, single-family housing projects primarily for households that earn between 30 and 80 percent of the area median income,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design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acquisition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impact fees and permitting costs;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associated with flood mitigation, water quality, and environmental controls;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costs associated with infrastructure, including roads, sidewalks, utilities, and broadband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fund may be used by the program administrator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staffing and other related costs associated with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associated with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2306.705.</w:t>
      </w:r>
      <w:r>
        <w:rPr>
          <w:u w:val="single"/>
        </w:rPr>
        <w:t xml:space="preserve"> </w:t>
      </w:r>
      <w:r>
        <w:rPr>
          <w:u w:val="single"/>
        </w:rPr>
        <w:t xml:space="preserve"> </w:t>
      </w:r>
      <w:r>
        <w:rPr>
          <w:u w:val="single"/>
        </w:rPr>
        <w:t xml:space="preserve">APPLICATION REQUIREMENTS; PROGRAM RECIPIENT SELECTION.  (a)  The department shall prescribe the form and manner for an applicant to apply for a loan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satisfy the requirements prescribed by the department and demonstrate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under this state's laws as a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for the purpose of building owner-occupied residential homes for households that earn between 30 and 80 percent of the area median income and has carried out that purpose for not less than 15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training and technical support, resource development, mortgage services, and disaster preparedness and response resources that expand the applicant's capacity to serve communities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review applications and select applicants to provide loans to under the program.  In selecting applicants, the program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quality of the application and the applicant's ability to carry out the purposes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give priority to applicants that partner with organizations that provide training opportunities to construction trade workforce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administrator may require an applicant to pay an origination fee on a loan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2306.706.</w:t>
      </w:r>
      <w:r>
        <w:rPr>
          <w:u w:val="single"/>
        </w:rPr>
        <w:t xml:space="preserve"> </w:t>
      </w:r>
      <w:r>
        <w:rPr>
          <w:u w:val="single"/>
        </w:rPr>
        <w:t xml:space="preserve"> </w:t>
      </w:r>
      <w:r>
        <w:rPr>
          <w:u w:val="single"/>
        </w:rPr>
        <w:t xml:space="preserve">ANNUAL REPORT; INTERNET POSTING.  (a)  The program administrator shall prepare and submit to the department an annual report on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program recipients that received a loan under the program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workforce housing project funded by a loan under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project's expected completion date and information on the progress made during the preceding year toward completing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families the project is expected to 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and repayment status of the loan;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the department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the information submitted to the department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2306.707.</w:t>
      </w:r>
      <w:r>
        <w:rPr>
          <w:u w:val="single"/>
        </w:rPr>
        <w:t xml:space="preserve"> </w:t>
      </w:r>
      <w:r>
        <w:rPr>
          <w:u w:val="single"/>
        </w:rPr>
        <w:t xml:space="preserve"> </w:t>
      </w:r>
      <w:r>
        <w:rPr>
          <w:u w:val="single"/>
        </w:rPr>
        <w:t xml:space="preserve">INDEPENDENT FINANCIAL AUDIT.  (a)  The program administrator shall annually commission from a certified public accounting firm an independent financial audit of the program administrator's financial activities in relation to the program and the use of money in the fund.  The program administrator shall provide the results of the audit to the department for the department's review and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the department determines from the results of the audit that money from the fund has not been used in accordance with the purposes of this subchapter, the department may require repayment of the money over a period and in the manner the department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2306.708.</w:t>
      </w:r>
      <w:r>
        <w:rPr>
          <w:u w:val="single"/>
        </w:rPr>
        <w:t xml:space="preserve"> </w:t>
      </w:r>
      <w:r>
        <w:rPr>
          <w:u w:val="single"/>
        </w:rPr>
        <w:t xml:space="preserve"> </w:t>
      </w:r>
      <w:r>
        <w:rPr>
          <w:u w:val="single"/>
        </w:rPr>
        <w:t xml:space="preserve">RULES.  The department shall adopt rules to implement the program and carry out this subchapter,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procedures and requirements for an applicant to receive a loan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administration of the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Department of Housing and Community Affairs shall adopt rules to implement Subchapter EE, Chapter 2306,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