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88R7288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an insured to enter into a contract with a public insurance adjuster.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4102, Insurance Code, is amended by adding Section 4102.007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4102.007.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TO CONTRACT WITH LICENSE HOLDER.  (a) </w:t>
      </w:r>
      <w:r>
        <w:rPr>
          <w:u w:val="single"/>
        </w:rPr>
        <w:t xml:space="preserve"> </w:t>
      </w:r>
      <w:r>
        <w:rPr>
          <w:u w:val="single"/>
        </w:rPr>
        <w:t xml:space="preserve">An insured has the right to enter into a contract with a license holder to help the insured meet the insured's obligations under the insured's insurance policy. </w:t>
      </w:r>
      <w:r>
        <w:rPr>
          <w:u w:val="single"/>
        </w:rPr>
        <w:t xml:space="preserve"> </w:t>
      </w:r>
      <w:r>
        <w:rPr>
          <w:u w:val="single"/>
        </w:rPr>
        <w:t xml:space="preserve">An insurance policy issued in this state may not impede or prohibit this right.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insured is not required to enter into a contract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4102.007, Insurance Code, as added by this Act, applies only to an insurance policy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