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submission of personal contact information by certain local government officials to the Texas Division of Emergency Management and local health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REQUIRED SUBMISSION OF PERSONAL CONTACT INFORMATION.  (a) </w:t>
      </w:r>
      <w:r>
        <w:rPr>
          <w:u w:val="single"/>
        </w:rPr>
        <w:t xml:space="preserve"> </w:t>
      </w:r>
      <w:r>
        <w:rPr>
          <w:u w:val="single"/>
        </w:rPr>
        <w:t xml:space="preserve">Each city manager, mayor, county judge, and director of a municipality's or county's local health department shall submit to the division the person's personal contact information to be used during a state of disaster declared under this chapter or a public health disaster or emergency declared under Chapter 81,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a person submits under this section is confidential and exempt from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121, Health and Safety Code, is amended by adding Section 121.035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121.035.</w:t>
      </w:r>
      <w:r>
        <w:rPr>
          <w:u w:val="single"/>
        </w:rPr>
        <w:t xml:space="preserve"> </w:t>
      </w:r>
      <w:r>
        <w:rPr>
          <w:u w:val="single"/>
        </w:rPr>
        <w:t xml:space="preserve"> </w:t>
      </w:r>
      <w:r>
        <w:rPr>
          <w:u w:val="single"/>
        </w:rPr>
        <w:t xml:space="preserve">REQUIRED SUBMISSION OF PERSONAL CONTACT INFORMATION.  (a) </w:t>
      </w:r>
      <w:r>
        <w:rPr>
          <w:u w:val="single"/>
        </w:rPr>
        <w:t xml:space="preserve"> </w:t>
      </w:r>
      <w:r>
        <w:rPr>
          <w:u w:val="single"/>
        </w:rPr>
        <w:t xml:space="preserve">Each city manager, mayor, and county judge shall submit to the local health department of the municipality or county in which the person serves in that office the person's personal contact information to be used during a state of disaster declared under Section 418.014, Government Code, or a public health disaster or emergency declared under Chapter 81.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a person submits under this section is confidential and exempt from 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a person required to submit information under Section 418.059, Government Code, as added by this Act, or Section 121.035, Health and Safety Code, as added by this Act, shall submit the information required by those sections.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