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88R1035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Burns</w:t>
      </w:r>
      <w:r xml:space="preserve">
        <w:tab wTab="150" tlc="none" cTlc="0"/>
      </w:r>
      <w:r>
        <w:t xml:space="preserve">H.B.</w:t>
      </w:r>
      <w:r xml:space="preserve">
        <w:t> </w:t>
      </w:r>
      <w:r>
        <w:t xml:space="preserve">No.</w:t>
      </w:r>
      <w:r xml:space="preserve">
        <w:t> </w:t>
      </w:r>
      <w:r>
        <w:t xml:space="preserve">1750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applicability of certain city requirements to agricultural operations.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251, Agriculture Code, is amended to read as follows:</w:t>
      </w:r>
    </w:p>
    <w:p w:rsidR="003F3435" w:rsidRDefault="0032493E">
      <w:pPr>
        <w:spacing w:line="480" w:lineRule="auto"/>
        <w:jc w:val="center"/>
      </w:pPr>
      <w:r>
        <w:t xml:space="preserve">CHAPTER 251.</w:t>
      </w:r>
      <w:r xml:space="preserve">
        <w:t> </w:t>
      </w:r>
      <w:r xml:space="preserve">
        <w:t> </w:t>
      </w:r>
      <w:r>
        <w:t xml:space="preserve">EFFECT OF NUISANCE ACTIONS AND GOVERNMENTAL REQUIREMENTS ON </w:t>
      </w:r>
      <w:r>
        <w:rPr>
          <w:u w:val="single"/>
        </w:rPr>
        <w:t xml:space="preserve">CERTAIN</w:t>
      </w:r>
      <w:r>
        <w:t xml:space="preserve"> [</w:t>
      </w:r>
      <w:r>
        <w:rPr>
          <w:strike/>
        </w:rPr>
        <w:t xml:space="preserve">PREEXISTING</w:t>
      </w:r>
      <w:r>
        <w:t xml:space="preserve">] AGRICULTURAL OPERATIONS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251.002(1) and (2), Agriculture Code, are amended to read as follows:</w:t>
      </w:r>
    </w:p>
    <w:p w:rsidR="003F3435" w:rsidRDefault="0032493E">
      <w:pPr>
        <w:spacing w:line="480" w:lineRule="auto"/>
        <w:ind w:firstLine="1440"/>
        <w:jc w:val="both"/>
      </w:pPr>
      <w:r>
        <w:t xml:space="preserve">(1)</w:t>
      </w:r>
      <w:r xml:space="preserve">
        <w:t> </w:t>
      </w:r>
      <w:r xml:space="preserve">
        <w:t> </w:t>
      </w:r>
      <w:r>
        <w:t xml:space="preserve">"Agricultural operation" includes the following activities:</w:t>
      </w:r>
    </w:p>
    <w:p w:rsidR="003F3435" w:rsidRDefault="0032493E">
      <w:pPr>
        <w:spacing w:line="480" w:lineRule="auto"/>
        <w:ind w:firstLine="2160"/>
        <w:jc w:val="both"/>
      </w:pPr>
      <w:r>
        <w:t xml:space="preserve">(A)</w:t>
      </w:r>
      <w:r xml:space="preserve">
        <w:t> </w:t>
      </w:r>
      <w:r xml:space="preserve">
        <w:t> </w:t>
      </w:r>
      <w:r>
        <w:t xml:space="preserve">cultivating the soil;</w:t>
      </w:r>
    </w:p>
    <w:p w:rsidR="003F3435" w:rsidRDefault="0032493E">
      <w:pPr>
        <w:spacing w:line="480" w:lineRule="auto"/>
        <w:ind w:firstLine="2160"/>
        <w:jc w:val="both"/>
      </w:pPr>
      <w:r>
        <w:t xml:space="preserve">(B)</w:t>
      </w:r>
      <w:r xml:space="preserve">
        <w:t> </w:t>
      </w:r>
      <w:r xml:space="preserve">
        <w:t> </w:t>
      </w:r>
      <w:r>
        <w:t xml:space="preserve">producing crops </w:t>
      </w:r>
      <w:r>
        <w:rPr>
          <w:u w:val="single"/>
        </w:rPr>
        <w:t xml:space="preserve">or growing vegetation</w:t>
      </w:r>
      <w:r>
        <w:t xml:space="preserve"> for human food, animal feed </w:t>
      </w:r>
      <w:r>
        <w:rPr>
          <w:u w:val="single"/>
        </w:rPr>
        <w:t xml:space="preserve">or forage</w:t>
      </w:r>
      <w:r>
        <w:t xml:space="preserve">, planting seed, or fiber;</w:t>
      </w:r>
    </w:p>
    <w:p w:rsidR="003F3435" w:rsidRDefault="0032493E">
      <w:pPr>
        <w:spacing w:line="480" w:lineRule="auto"/>
        <w:ind w:firstLine="2160"/>
        <w:jc w:val="both"/>
      </w:pPr>
      <w:r>
        <w:t xml:space="preserve">(C)</w:t>
      </w:r>
      <w:r xml:space="preserve">
        <w:t> </w:t>
      </w:r>
      <w:r xml:space="preserve">
        <w:t> </w:t>
      </w:r>
      <w:r>
        <w:t xml:space="preserve">floriculture;</w:t>
      </w:r>
    </w:p>
    <w:p w:rsidR="003F3435" w:rsidRDefault="0032493E">
      <w:pPr>
        <w:spacing w:line="480" w:lineRule="auto"/>
        <w:ind w:firstLine="2160"/>
        <w:jc w:val="both"/>
      </w:pPr>
      <w:r>
        <w:t xml:space="preserve">(D)</w:t>
      </w:r>
      <w:r xml:space="preserve">
        <w:t> </w:t>
      </w:r>
      <w:r xml:space="preserve">
        <w:t> </w:t>
      </w:r>
      <w:r>
        <w:t xml:space="preserve">viticulture;</w:t>
      </w:r>
    </w:p>
    <w:p w:rsidR="003F3435" w:rsidRDefault="0032493E">
      <w:pPr>
        <w:spacing w:line="480" w:lineRule="auto"/>
        <w:ind w:firstLine="2160"/>
        <w:jc w:val="both"/>
      </w:pPr>
      <w:r>
        <w:t xml:space="preserve">(E)</w:t>
      </w:r>
      <w:r xml:space="preserve">
        <w:t> </w:t>
      </w:r>
      <w:r xml:space="preserve">
        <w:t> </w:t>
      </w:r>
      <w:r>
        <w:t xml:space="preserve">horticulture;</w:t>
      </w:r>
    </w:p>
    <w:p w:rsidR="003F3435" w:rsidRDefault="0032493E">
      <w:pPr>
        <w:spacing w:line="480" w:lineRule="auto"/>
        <w:ind w:firstLine="2160"/>
        <w:jc w:val="both"/>
      </w:pPr>
      <w:r>
        <w:t xml:space="preserve">(F)</w:t>
      </w:r>
      <w:r xml:space="preserve">
        <w:t> </w:t>
      </w:r>
      <w:r xml:space="preserve">
        <w:t> </w:t>
      </w:r>
      <w:r>
        <w:t xml:space="preserve">silviculture;</w:t>
      </w:r>
    </w:p>
    <w:p w:rsidR="003F3435" w:rsidRDefault="0032493E">
      <w:pPr>
        <w:spacing w:line="480" w:lineRule="auto"/>
        <w:ind w:firstLine="2160"/>
        <w:jc w:val="both"/>
      </w:pPr>
      <w:r>
        <w:t xml:space="preserve">(G)</w:t>
      </w:r>
      <w:r xml:space="preserve">
        <w:t> </w:t>
      </w:r>
      <w:r xml:space="preserve">
        <w:t> </w:t>
      </w:r>
      <w:r>
        <w:t xml:space="preserve">wildlife management;</w:t>
      </w:r>
    </w:p>
    <w:p w:rsidR="003F3435" w:rsidRDefault="0032493E">
      <w:pPr>
        <w:spacing w:line="480" w:lineRule="auto"/>
        <w:ind w:firstLine="2160"/>
        <w:jc w:val="both"/>
      </w:pPr>
      <w:r>
        <w:t xml:space="preserve">(H)</w:t>
      </w:r>
      <w:r xml:space="preserve">
        <w:t> </w:t>
      </w:r>
      <w:r xml:space="preserve">
        <w:t> </w:t>
      </w:r>
      <w:r>
        <w:t xml:space="preserve">raising or keeping livestock or poultry; and</w:t>
      </w:r>
    </w:p>
    <w:p w:rsidR="003F3435" w:rsidRDefault="0032493E">
      <w:pPr>
        <w:spacing w:line="480" w:lineRule="auto"/>
        <w:ind w:firstLine="2160"/>
        <w:jc w:val="both"/>
      </w:pPr>
      <w:r>
        <w:t xml:space="preserve">(I)</w:t>
      </w:r>
      <w:r xml:space="preserve">
        <w:t> </w:t>
      </w:r>
      <w:r xml:space="preserve">
        <w:t> </w:t>
      </w:r>
      <w:r>
        <w:t xml:space="preserve">planting cover crops or leaving land idle for the purpose of participating in any governmental program or normal crop or livestock rotation procedure.</w:t>
      </w:r>
    </w:p>
    <w:p w:rsidR="003F3435" w:rsidRDefault="0032493E">
      <w:pPr>
        <w:spacing w:line="480" w:lineRule="auto"/>
        <w:ind w:firstLine="1440"/>
        <w:jc w:val="both"/>
      </w:pPr>
      <w:r>
        <w:t xml:space="preserve">(2)</w:t>
      </w:r>
      <w:r xml:space="preserve">
        <w:t> </w:t>
      </w:r>
      <w:r xml:space="preserve">
        <w:t> </w:t>
      </w:r>
      <w:r>
        <w:t xml:space="preserve">"Governmental requirement" includes any rule, regulation, ordinance, zoning, </w:t>
      </w:r>
      <w:r>
        <w:rPr>
          <w:u w:val="single"/>
        </w:rPr>
        <w:t xml:space="preserve">license or permit requirement,</w:t>
      </w:r>
      <w:r>
        <w:t xml:space="preserve"> or other requirement or restriction enacted or promulgated by a county, city, or other municipal corporation that has the power to enact or promulgate the requirement or restriction.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251.005(c), Agriculture Code, is amended to read as follows:</w:t>
      </w:r>
    </w:p>
    <w:p w:rsidR="003F3435" w:rsidRDefault="0032493E">
      <w:pPr>
        <w:spacing w:line="480" w:lineRule="auto"/>
        <w:ind w:firstLine="720"/>
        <w:jc w:val="both"/>
      </w:pPr>
      <w:r>
        <w:t xml:space="preserve">(c)</w:t>
      </w:r>
      <w:r xml:space="preserve">
        <w:t> </w:t>
      </w:r>
      <w:r xml:space="preserve">
        <w:t> </w:t>
      </w:r>
      <w:r>
        <w:t xml:space="preserve">A governmental requirement of a city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does not apply to any agricultural operation </w:t>
      </w:r>
      <w:r>
        <w:rPr>
          <w:u w:val="single"/>
        </w:rPr>
        <w:t xml:space="preserve">located</w:t>
      </w:r>
      <w:r>
        <w:t xml:space="preserve"> [</w:t>
      </w:r>
      <w:r>
        <w:rPr>
          <w:strike/>
        </w:rPr>
        <w:t xml:space="preserve">situated</w:t>
      </w:r>
      <w:r>
        <w:t xml:space="preserve">] outside the corporate boundaries of the city</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applies to an agricultural operation located in the corporate boundaries of the city only if the governmental requirement complies with Section 251.0055</w:t>
      </w:r>
      <w:r>
        <w:t xml:space="preserve"> [</w:t>
      </w:r>
      <w:r>
        <w:rPr>
          <w:strike/>
        </w:rPr>
        <w:t xml:space="preserve">on the effective date of this chapter.</w:t>
      </w:r>
      <w:r xml:space="preserve">
        <w:rPr>
          <w:strike/>
        </w:rPr>
        <w:t> </w:t>
      </w:r>
      <w:r xml:space="preserve">
        <w:rPr>
          <w:strike/>
        </w:rPr>
        <w:t> </w:t>
      </w:r>
      <w:r>
        <w:rPr>
          <w:strike/>
        </w:rPr>
        <w:t xml:space="preserve">If an agricultural operation so situated is subsequently annexed or otherwise brought within the corporate boundaries of the city, the governmental requirements of the city do not apply to the agricultural operation unless the requirement is reasonably necessary to protect persons who reside in the immediate vicinity or persons on public property in the immediate vicinity of the agricultural operation from the danger of: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explosion, flooding, vermin, insects, physical injury, contagious disease, removal of lateral or subjacent support, contamination of water supplies, radiation, storage of toxic materials, or traffic hazards;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discharge of firearms or other weapons, subject to the restrictions in Section 229.002, Local Government Code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251, Agriculture Code, is amended by adding Section 251.0055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251.0055.</w:t>
      </w:r>
      <w:r>
        <w:rPr>
          <w:u w:val="single"/>
        </w:rPr>
        <w:t xml:space="preserve"> </w:t>
      </w:r>
      <w:r>
        <w:rPr>
          <w:u w:val="single"/>
        </w:rPr>
        <w:t xml:space="preserve"> </w:t>
      </w:r>
      <w:r>
        <w:rPr>
          <w:u w:val="single"/>
        </w:rPr>
        <w:t xml:space="preserve">LIMITATIONS ON CITY GOVERNMENTAL REQUIREMENTS APPLICABLE WITHIN CORPORATE BOUNDARIES.  (a) A city may not impose a governmental requirement that applies to agricultural operations located in the corporate boundaries of the city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there is evidence that the requirement is reasonably necessary to protect persons who reside in the immediate vicinity or persons on public property in the immediate vicinity of the agricultural operation from the danger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likelihood of an explosion;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flooding;</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infestation of vermin or insects;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physical injury;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significant spread of an identified contagious disease that is directly attributable to the agricultural operation;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removal of lateral or subjacent support;</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an identified source of contamination of water supplies;</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radiation;</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improper storage of toxic materials;</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crops planted or vegetation grown in a manner that will cause traffic hazards; or</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discharge of firearms or other weapons, subject to the restrictions in Section 229.002, Local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governing body of the city makes a finding by resolution, based on a report described by Subsection (b), that the requirement is necessary to protect public health;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requirement is not otherwise prohibited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making a finding described by Subsection (a)(2), the governing body of the city must obtain and review a report prepared by the city health officer or a consultant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identifies evidence of the health hazards related to agricultural operations;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determines the necessity of regulation and the manner in which agricultural operation should be regulated;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states whether each manner of regulation under Subdivision (2) will restrict or prohibit a generally accepted agricultural practice listed in the manual prepared under Section 251.007;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applicable, includes an explanation why the report recommends a manner of regulation that will restrict the use of a generally accepted agricultural practice that the manual indicates does not pose a threat to public health.</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city may not impose a governmental requirement that directly or indirectly: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prohibits the use of a generally accepted agricultural practice listed in the manual prepared under Section 251.007;</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prohibits or restricts the growing or harvesting of vegetation for animal feed or forage, except as provided by Subsection (d);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prohibits the use of pesticides or other measures to control vermin or disease-bearing insects to the extent necessary to prevent an infestation;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requires an agricultural operation be designated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agricultural use under Section 1-d, Article VIII, Texas Constitution;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farm, ranch, wildlife management, or timber production use under Section 1-d-1, Article VIII, Texas Constitution.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city may impose a maximum height for vegetation that applies to agricultural operations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maximum vegetation height is at least 12 inches;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requirement applies only to portions of an agricultural operation located no more than 10 feet from a property boundary that is adjacent to a public sidewalk, street, or highway.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governmental requirement of a city relating to the restraint of a dog that would apply to an agricultural operation does not apply to a dog used to protect livestock on property controlled by the property owner while the dog is being used on such property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251, Agriculture Code, is amended by adding Section 251.007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251.007.</w:t>
      </w:r>
      <w:r>
        <w:rPr>
          <w:u w:val="single"/>
        </w:rPr>
        <w:t xml:space="preserve"> </w:t>
      </w:r>
      <w:r>
        <w:rPr>
          <w:u w:val="single"/>
        </w:rPr>
        <w:t xml:space="preserve"> </w:t>
      </w:r>
      <w:r>
        <w:rPr>
          <w:u w:val="single"/>
        </w:rPr>
        <w:t xml:space="preserve">GENERALLY ACCEPTED AGRICULTURAL PRACTICES.  The Texas A&amp;M AgriLife Extension Service shall develop a manual that identifies generally accepted agricultural practices and indicates which of those practices do not pose a threat to public health, including a threat to public health posed by a danger listed in Section 251.0055(a)(1).</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251.005(c-1) and (c-2), Agriculture Code, are repealed.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As soon as practicable after the effective date of this Act, the Texas A&amp;M AgriLife Extension Service shall develop the manual described by Section 251.007, Agriculture Code, as added by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251.002 and 251.005, Agriculture Code, as amended by this Act, and Section 251.0055, Agriculture Code, as added by this Act, apply to a governmental requirement adopted before, on, or after the effective date of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