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88R6455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1758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payment of certain employer contributions for employed retirees of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825.4092, Government Code, is amended by amending Subsections (b) and (c) and adding Subsection (h) to read as follows:</w:t>
      </w:r>
    </w:p>
    <w:p w:rsidR="003F3435" w:rsidRDefault="0032493E">
      <w:pPr>
        <w:spacing w:line="480" w:lineRule="auto"/>
        <w:ind w:firstLine="720"/>
        <w:jc w:val="both"/>
      </w:pPr>
      <w:r>
        <w:t xml:space="preserve">(b)</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(e) </w:t>
      </w:r>
      <w:r>
        <w:rPr>
          <w:u w:val="single"/>
        </w:rPr>
        <w:t xml:space="preserve">and (h)</w:t>
      </w:r>
      <w:r>
        <w:t xml:space="preserve">, during each payroll period for which a retiree is reported, the employer shall contribute to the retirement system for each retiree reported an amount based on the retiree's salary equal to the sum of:</w:t>
      </w:r>
    </w:p>
    <w:p w:rsidR="003F3435" w:rsidRDefault="0032493E">
      <w:pPr>
        <w:spacing w:line="480" w:lineRule="auto"/>
        <w:ind w:firstLine="1440"/>
        <w:jc w:val="both"/>
      </w:pPr>
      <w:r>
        <w:t xml:space="preserve">(1)</w:t>
      </w:r>
      <w:r xml:space="preserve">
        <w:t> </w:t>
      </w:r>
      <w:r xml:space="preserve">
        <w:t> </w:t>
      </w:r>
      <w:r>
        <w:t xml:space="preserve">the current contribution amount that would be contributed by the retiree if the retiree were an active, contributing member; and</w:t>
      </w:r>
    </w:p>
    <w:p w:rsidR="003F3435" w:rsidRDefault="0032493E">
      <w:pPr>
        <w:spacing w:line="480" w:lineRule="auto"/>
        <w:ind w:firstLine="1440"/>
        <w:jc w:val="both"/>
      </w:pPr>
      <w:r>
        <w:t xml:space="preserve">(2)</w:t>
      </w:r>
      <w:r xml:space="preserve">
        <w:t> </w:t>
      </w:r>
      <w:r xml:space="preserve">
        <w:t> </w:t>
      </w:r>
      <w:r>
        <w:t xml:space="preserve">the current contribution amount authorized by the General Appropriations Act that the state would contribute for that retiree if the retiree were an active, contributing member.</w:t>
      </w:r>
    </w:p>
    <w:p w:rsidR="003F3435" w:rsidRDefault="0032493E">
      <w:pPr>
        <w:spacing w:line="480" w:lineRule="auto"/>
        <w:ind w:firstLine="720"/>
        <w:jc w:val="both"/>
      </w:pPr>
      <w:r>
        <w:t xml:space="preserve">(c)</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(e) </w:t>
      </w:r>
      <w:r>
        <w:rPr>
          <w:u w:val="single"/>
        </w:rPr>
        <w:t xml:space="preserve">and (h)</w:t>
      </w:r>
      <w:r>
        <w:t xml:space="preserve">, each payroll period, for each retiree who is enrolled in the Texas Public School Employees Group Insurance Program under Chapter 1575, Insurance Code, the employer who reports the employment of a retiree shall contribute to the trust fund established under that chapter an amount established by the retirement system.  In determining the amount to be contributed by the employer under this subsection, the retirement system shall consider the amount a retiree is required to pay for the retiree and any enrolled dependents to participate in the group program and the cost of the retiree's and enrolled dependents' participation in the group program.  If more than one employer reports the retiree to the retirement system during a month, the amount of the required payment shall be prorated among the employers.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Section 821.006, the retirement system may waive all or part of the amounts required to be contributed under Subsection (b) or (c), or both subsections, for one or more fiscal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beginning with the 2022-2023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