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1778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issuance of specialty license plates to certain professional sports teams.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504.614(a),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department may issue specialty license plates that include the name and insignia of a professional sports team located in this state.  The department shall design the license plates in consultation with the professional sports team and may enter a trademark license with the professional sports team or its league to implement this section.  A license plate may be issued under this section only for a professional sports team that: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certifies to the department that the requirements of Section 504.702 are met;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plays its home games in a facility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 xml:space="preserve">
        <w:t> </w:t>
      </w:r>
      <w:r>
        <w:t xml:space="preserve">constructed or operated, in whole or in part, with public funds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owned, in whole or in part, by a public entity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504.614(c)(2), Transportation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"Professional sports team" means a sports team that is a member or an affiliate of a member of the National Football League, National Basketball Association, [</w:t>
      </w:r>
      <w:r>
        <w:rPr>
          <w:strike/>
        </w:rPr>
        <w:t xml:space="preserve">or</w:t>
      </w:r>
      <w:r>
        <w:t xml:space="preserve">] National Hockey League</w:t>
      </w:r>
      <w:r>
        <w:rPr>
          <w:u w:val="single"/>
        </w:rPr>
        <w:t xml:space="preserve">, Major League Soccer,</w:t>
      </w:r>
      <w:r>
        <w:t xml:space="preserve"> or a major league baseball team.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1778 was passed by the House on May 6, 2023, by the following vote:</w:t>
      </w:r>
      <w:r xml:space="preserve">
        <w:t> </w:t>
      </w:r>
      <w:r xml:space="preserve">
        <w:t> </w:t>
      </w:r>
      <w:r>
        <w:t xml:space="preserve">Yeas 113, Nays 21,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1778 was passed by the Senate on May 19,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1778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